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C0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附件1</w:t>
      </w:r>
    </w:p>
    <w:p w14:paraId="158E05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南昌市人力资源和社会保障局202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年度部门“双随机、一公开”抽查工作计划</w:t>
      </w:r>
    </w:p>
    <w:tbl>
      <w:tblPr>
        <w:tblStyle w:val="3"/>
        <w:tblW w:w="153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0"/>
        <w:gridCol w:w="1841"/>
        <w:gridCol w:w="1908"/>
        <w:gridCol w:w="1964"/>
        <w:gridCol w:w="2364"/>
        <w:gridCol w:w="1364"/>
        <w:gridCol w:w="995"/>
        <w:gridCol w:w="1296"/>
        <w:gridCol w:w="1063"/>
        <w:gridCol w:w="1739"/>
      </w:tblGrid>
      <w:tr w14:paraId="20E8C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  <w:jc w:val="center"/>
        </w:trPr>
        <w:tc>
          <w:tcPr>
            <w:tcW w:w="780" w:type="dxa"/>
            <w:noWrap w:val="0"/>
            <w:vAlign w:val="center"/>
          </w:tcPr>
          <w:p w14:paraId="17DD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841" w:type="dxa"/>
            <w:noWrap w:val="0"/>
            <w:vAlign w:val="center"/>
          </w:tcPr>
          <w:p w14:paraId="6F90F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监管事项主项</w:t>
            </w:r>
          </w:p>
        </w:tc>
        <w:tc>
          <w:tcPr>
            <w:tcW w:w="1908" w:type="dxa"/>
            <w:noWrap w:val="0"/>
            <w:vAlign w:val="center"/>
          </w:tcPr>
          <w:p w14:paraId="7ADB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监管事项子项</w:t>
            </w:r>
          </w:p>
        </w:tc>
        <w:tc>
          <w:tcPr>
            <w:tcW w:w="1964" w:type="dxa"/>
            <w:noWrap w:val="0"/>
            <w:vAlign w:val="center"/>
          </w:tcPr>
          <w:p w14:paraId="2B873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检查对象</w:t>
            </w:r>
          </w:p>
        </w:tc>
        <w:tc>
          <w:tcPr>
            <w:tcW w:w="2364" w:type="dxa"/>
            <w:noWrap w:val="0"/>
            <w:vAlign w:val="center"/>
          </w:tcPr>
          <w:p w14:paraId="23146C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检查内容</w:t>
            </w:r>
          </w:p>
        </w:tc>
        <w:tc>
          <w:tcPr>
            <w:tcW w:w="1364" w:type="dxa"/>
            <w:noWrap w:val="0"/>
            <w:vAlign w:val="center"/>
          </w:tcPr>
          <w:p w14:paraId="1EC91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抽查比例</w:t>
            </w:r>
          </w:p>
        </w:tc>
        <w:tc>
          <w:tcPr>
            <w:tcW w:w="995" w:type="dxa"/>
            <w:noWrap w:val="0"/>
            <w:vAlign w:val="center"/>
          </w:tcPr>
          <w:p w14:paraId="0A041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抽查频次</w:t>
            </w:r>
          </w:p>
        </w:tc>
        <w:tc>
          <w:tcPr>
            <w:tcW w:w="1296" w:type="dxa"/>
            <w:noWrap w:val="0"/>
            <w:vAlign w:val="center"/>
          </w:tcPr>
          <w:p w14:paraId="68F58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抽查对象数</w:t>
            </w:r>
          </w:p>
        </w:tc>
        <w:tc>
          <w:tcPr>
            <w:tcW w:w="1063" w:type="dxa"/>
            <w:noWrap w:val="0"/>
            <w:vAlign w:val="center"/>
          </w:tcPr>
          <w:p w14:paraId="6A0B0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时间</w:t>
            </w:r>
          </w:p>
        </w:tc>
        <w:tc>
          <w:tcPr>
            <w:tcW w:w="1739" w:type="dxa"/>
            <w:noWrap w:val="0"/>
            <w:vAlign w:val="center"/>
          </w:tcPr>
          <w:p w14:paraId="06C80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Style w:val="11"/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实施科室（单位）</w:t>
            </w:r>
          </w:p>
        </w:tc>
      </w:tr>
      <w:tr w14:paraId="0B344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9" w:hRule="exact"/>
          <w:jc w:val="center"/>
        </w:trPr>
        <w:tc>
          <w:tcPr>
            <w:tcW w:w="780" w:type="dxa"/>
            <w:noWrap w:val="0"/>
            <w:vAlign w:val="center"/>
          </w:tcPr>
          <w:p w14:paraId="74513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41" w:type="dxa"/>
            <w:noWrap w:val="0"/>
            <w:vAlign w:val="center"/>
          </w:tcPr>
          <w:p w14:paraId="6A3BA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劳动保障用工检查</w:t>
            </w:r>
          </w:p>
        </w:tc>
        <w:tc>
          <w:tcPr>
            <w:tcW w:w="1908" w:type="dxa"/>
            <w:noWrap w:val="0"/>
            <w:vAlign w:val="center"/>
          </w:tcPr>
          <w:p w14:paraId="5E936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主要审查各企业遵守劳动保障法律法规及劳动用工管理等情况</w:t>
            </w:r>
          </w:p>
        </w:tc>
        <w:tc>
          <w:tcPr>
            <w:tcW w:w="1964" w:type="dxa"/>
            <w:noWrap w:val="0"/>
            <w:vAlign w:val="center"/>
          </w:tcPr>
          <w:p w14:paraId="29EFF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企业、个体工商户</w:t>
            </w:r>
          </w:p>
        </w:tc>
        <w:tc>
          <w:tcPr>
            <w:tcW w:w="2364" w:type="dxa"/>
            <w:noWrap w:val="0"/>
            <w:vAlign w:val="center"/>
          </w:tcPr>
          <w:p w14:paraId="0EAB6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主要审查各企业遵守劳动保障法律法规及劳动用工管理等情况</w:t>
            </w:r>
          </w:p>
        </w:tc>
        <w:tc>
          <w:tcPr>
            <w:tcW w:w="1364" w:type="dxa"/>
            <w:noWrap w:val="0"/>
            <w:vAlign w:val="center"/>
          </w:tcPr>
          <w:p w14:paraId="68EC7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30%</w:t>
            </w:r>
          </w:p>
        </w:tc>
        <w:tc>
          <w:tcPr>
            <w:tcW w:w="995" w:type="dxa"/>
            <w:noWrap w:val="0"/>
            <w:vAlign w:val="center"/>
          </w:tcPr>
          <w:p w14:paraId="39309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296" w:type="dxa"/>
            <w:noWrap w:val="0"/>
            <w:vAlign w:val="center"/>
          </w:tcPr>
          <w:p w14:paraId="01AF6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100户</w:t>
            </w:r>
          </w:p>
        </w:tc>
        <w:tc>
          <w:tcPr>
            <w:tcW w:w="1063" w:type="dxa"/>
            <w:noWrap w:val="0"/>
            <w:vAlign w:val="center"/>
          </w:tcPr>
          <w:p w14:paraId="2B45FD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7月-11月</w:t>
            </w:r>
          </w:p>
        </w:tc>
        <w:tc>
          <w:tcPr>
            <w:tcW w:w="1739" w:type="dxa"/>
            <w:noWrap w:val="0"/>
            <w:vAlign w:val="center"/>
          </w:tcPr>
          <w:p w14:paraId="491E0D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局劳动关系科、市劳动监察服务中心</w:t>
            </w:r>
          </w:p>
        </w:tc>
      </w:tr>
    </w:tbl>
    <w:p w14:paraId="20CF2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BFBCEF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page"/>
      </w:r>
    </w:p>
    <w:p w14:paraId="4BE591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附件2</w:t>
      </w:r>
    </w:p>
    <w:p w14:paraId="65FCDB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南昌市人力资源和社会保障局2026年度部门联合“双随机、一公开”抽查工作计划</w:t>
      </w:r>
    </w:p>
    <w:tbl>
      <w:tblPr>
        <w:tblStyle w:val="3"/>
        <w:tblW w:w="4997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182"/>
        <w:gridCol w:w="1147"/>
        <w:gridCol w:w="688"/>
        <w:gridCol w:w="2098"/>
        <w:gridCol w:w="1704"/>
        <w:gridCol w:w="1096"/>
        <w:gridCol w:w="1020"/>
        <w:gridCol w:w="1305"/>
        <w:gridCol w:w="1150"/>
        <w:gridCol w:w="2031"/>
      </w:tblGrid>
      <w:tr w14:paraId="667005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26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98AAEF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序号</w:t>
            </w:r>
          </w:p>
        </w:tc>
        <w:tc>
          <w:tcPr>
            <w:tcW w:w="41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BD6FEF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抽查领域</w:t>
            </w:r>
          </w:p>
        </w:tc>
        <w:tc>
          <w:tcPr>
            <w:tcW w:w="40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96F2A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Style w:val="11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检查对象</w:t>
            </w:r>
          </w:p>
        </w:tc>
        <w:tc>
          <w:tcPr>
            <w:tcW w:w="983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F2423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抽查部门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45BEE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Style w:val="11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抽查类别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DBF5E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检查方式</w:t>
            </w:r>
          </w:p>
        </w:tc>
        <w:tc>
          <w:tcPr>
            <w:tcW w:w="3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4D6D8B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抽查</w:t>
            </w:r>
          </w:p>
          <w:p w14:paraId="03DF0A3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对象数</w:t>
            </w:r>
          </w:p>
        </w:tc>
        <w:tc>
          <w:tcPr>
            <w:tcW w:w="46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A6811E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关联信用</w:t>
            </w:r>
          </w:p>
          <w:p w14:paraId="463C58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规则要求</w:t>
            </w:r>
          </w:p>
        </w:tc>
        <w:tc>
          <w:tcPr>
            <w:tcW w:w="40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9E0459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抽查时间</w:t>
            </w:r>
          </w:p>
        </w:tc>
        <w:tc>
          <w:tcPr>
            <w:tcW w:w="7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C7D91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21"/>
                <w:sz w:val="21"/>
                <w:szCs w:val="21"/>
                <w:lang w:bidi="ar"/>
              </w:rPr>
              <w:t>任务执行要求</w:t>
            </w:r>
          </w:p>
        </w:tc>
      </w:tr>
      <w:tr w14:paraId="3ED371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22CB5E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41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535FB9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2026年劳动保障用工联合抽查</w:t>
            </w:r>
          </w:p>
        </w:tc>
        <w:tc>
          <w:tcPr>
            <w:tcW w:w="40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F7273D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各类用人单位</w:t>
            </w: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86FEB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发起</w:t>
            </w:r>
          </w:p>
        </w:tc>
        <w:tc>
          <w:tcPr>
            <w:tcW w:w="7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AB7068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人力资源社会保障部门</w:t>
            </w:r>
          </w:p>
        </w:tc>
        <w:tc>
          <w:tcPr>
            <w:tcW w:w="60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15691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劳动保障用工检查</w:t>
            </w:r>
          </w:p>
        </w:tc>
        <w:tc>
          <w:tcPr>
            <w:tcW w:w="38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B6B63E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7BF648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不少于1户</w:t>
            </w:r>
          </w:p>
        </w:tc>
        <w:tc>
          <w:tcPr>
            <w:tcW w:w="4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23A30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对诚信经营者“无事不扰”。</w:t>
            </w:r>
          </w:p>
        </w:tc>
        <w:tc>
          <w:tcPr>
            <w:tcW w:w="405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4DF06A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5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-12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</w:p>
        </w:tc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2D08C8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市人力资源社会保障部门制定抽查任务，抽取检查对象名单，税务部门、各地人力资源社会保障部门负责开展检查。</w:t>
            </w:r>
          </w:p>
        </w:tc>
      </w:tr>
      <w:tr w14:paraId="015910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4ABD3F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B229A1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C5A6AF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B5BA68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1938A5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60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1D6F6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8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FA4829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1A3713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AF4290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E9EE07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12AD7E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79B9A0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64E0C4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8383D4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0B7003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A3EBA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配合</w:t>
            </w:r>
          </w:p>
        </w:tc>
        <w:tc>
          <w:tcPr>
            <w:tcW w:w="7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3D6009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税务部门</w:t>
            </w:r>
          </w:p>
        </w:tc>
        <w:tc>
          <w:tcPr>
            <w:tcW w:w="60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350D48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纳税人、扣缴义务人申报行为检查</w:t>
            </w:r>
          </w:p>
        </w:tc>
        <w:tc>
          <w:tcPr>
            <w:tcW w:w="38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FBB82B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56E3E4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256751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09E32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9CF01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7E1EE6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82367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32ACDC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FC4B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59A92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F05A9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60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F8E01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8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A3181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4D686B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BE798D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D4266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D3A02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1DF217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0FA08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1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3425A5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2026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年人力资源和劳务派遣相关单位联合抽查</w:t>
            </w:r>
          </w:p>
        </w:tc>
        <w:tc>
          <w:tcPr>
            <w:tcW w:w="40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866FD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0"/>
                <w:szCs w:val="20"/>
                <w:lang w:bidi="ar"/>
              </w:rPr>
              <w:t>人力资源和劳务派遣相关单位，网络招聘平台公司、在网络平台从事职业中介行为的账号主体</w:t>
            </w: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70DFA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发起</w:t>
            </w:r>
          </w:p>
        </w:tc>
        <w:tc>
          <w:tcPr>
            <w:tcW w:w="7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86D86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人力资源社会保障部门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85845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劳务派遣机构执行有关规定的监督检查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DF1470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919D08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不少于1户</w:t>
            </w:r>
          </w:p>
        </w:tc>
        <w:tc>
          <w:tcPr>
            <w:tcW w:w="4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CFAEAC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对诚信经营者“无事不扰”。</w:t>
            </w:r>
          </w:p>
        </w:tc>
        <w:tc>
          <w:tcPr>
            <w:tcW w:w="405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29FDDB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5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-12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</w:p>
        </w:tc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CBD1D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市人力资源社会保障部门制定抽查任务，抽取检查对象名单，各地人力资源社会保障部门、税务部门、网信部门、市场监管部门负责开展检查。</w:t>
            </w:r>
          </w:p>
        </w:tc>
      </w:tr>
      <w:tr w14:paraId="762D80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7393B8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1AE663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4D50C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B91096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150D4A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0E5F8C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kern w:val="21"/>
                <w:sz w:val="21"/>
                <w:szCs w:val="21"/>
                <w:lang w:bidi="ar"/>
              </w:rPr>
              <w:t>对经营性人力资源服务行为的监管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28E365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F2241E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C3A69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4569D9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4D966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0973F7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AAE1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82A39D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19E42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6082DD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配合</w:t>
            </w: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FCEE4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税务部门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33FD9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纳税人、扣缴义务人申报行为检查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C5CF1E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EBDD53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019EA5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2DC57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FF25F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74CADA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0DE7FE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CAE002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29E4BC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239F8EA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493DD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网信部门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2CB332B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网络平台的督促指导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E6F4E22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CBCC23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01D9A5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A9F6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80EF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2E6437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E08B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70D9DE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8049B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0FEB975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47E190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市场监管部门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9AA3F74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登记备案事项、公示信息检查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9FA893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  <w:p w14:paraId="236D8959">
            <w:pPr>
              <w:keepNext w:val="0"/>
              <w:keepLines w:val="0"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书面检查</w:t>
            </w: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网络检查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9146D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E822AA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10A30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559E0B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0BE5DE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85C059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17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1514F51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2026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年在建工程项目联合抽查</w:t>
            </w:r>
          </w:p>
        </w:tc>
        <w:tc>
          <w:tcPr>
            <w:tcW w:w="404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11721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在建工程项目</w:t>
            </w: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A64080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发起</w:t>
            </w:r>
          </w:p>
        </w:tc>
        <w:tc>
          <w:tcPr>
            <w:tcW w:w="7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E075E1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住房城乡建设部门</w:t>
            </w:r>
          </w:p>
        </w:tc>
        <w:tc>
          <w:tcPr>
            <w:tcW w:w="601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D0FBA9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节能强制性标准执行情况检查</w:t>
            </w:r>
          </w:p>
        </w:tc>
        <w:tc>
          <w:tcPr>
            <w:tcW w:w="38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6EE162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8C8BAB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  <w:t>节能在建项目的10%</w:t>
            </w:r>
          </w:p>
        </w:tc>
        <w:tc>
          <w:tcPr>
            <w:tcW w:w="46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7D6460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对不欠薪的低风险企业“无事不扰”。</w:t>
            </w:r>
          </w:p>
        </w:tc>
        <w:tc>
          <w:tcPr>
            <w:tcW w:w="405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CA688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6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  <w:r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-12</w:t>
            </w: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月</w:t>
            </w:r>
          </w:p>
        </w:tc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9D64C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市住房城乡建设部门制定抽查任务，通过公示系统双随机模块抽取检查对象名单，各地住房城乡建设部门、人力资源社会保障部门负责开展检查。</w:t>
            </w:r>
          </w:p>
        </w:tc>
      </w:tr>
      <w:tr w14:paraId="4E11B21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8758BE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AFC5C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8F9C0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7CDA6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5E2D9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601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0704C1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8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4D13B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868F3F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C8890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2647CB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AB78CE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3DB5B5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F32CC5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68EE8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B8BEF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16BF08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配合</w:t>
            </w:r>
          </w:p>
        </w:tc>
        <w:tc>
          <w:tcPr>
            <w:tcW w:w="740" w:type="pct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FEA768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  <w:t>人力资源社会保障部门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F9521A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pacing w:val="-6"/>
                <w:kern w:val="21"/>
                <w:sz w:val="21"/>
                <w:szCs w:val="21"/>
                <w:lang w:bidi="ar"/>
              </w:rPr>
              <w:t>用人单位违反工资支付规定和最低工资规定的监管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1AB008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02B01A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B81F2BE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75E7DC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67366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787C59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  <w:jc w:val="center"/>
        </w:trPr>
        <w:tc>
          <w:tcPr>
            <w:tcW w:w="26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E51197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17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BE959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4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5EBFD9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A4EF33D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4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A77B56A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917492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对工程建设领域遵守《保障农民工工资支付条例》有关规定的监管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D16519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7D55BA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60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318D03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405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D77C26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716" w:type="pct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D1DE6D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</w:tr>
      <w:tr w14:paraId="6E681E0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67E2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41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2AECB5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2026年外商投资企业信息报告联合抽查</w:t>
            </w:r>
          </w:p>
        </w:tc>
        <w:tc>
          <w:tcPr>
            <w:tcW w:w="404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0DDF58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外商投资企业</w:t>
            </w:r>
          </w:p>
        </w:tc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51F82F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发起</w:t>
            </w: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1CEB1A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市场监管部门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47867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登记备案事项、公示信息检查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83B04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现场检查</w:t>
            </w:r>
          </w:p>
          <w:p w14:paraId="3675833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书面检查</w:t>
            </w:r>
          </w:p>
          <w:p w14:paraId="3229B64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网络检查</w:t>
            </w:r>
          </w:p>
        </w:tc>
        <w:tc>
          <w:tcPr>
            <w:tcW w:w="36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37917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2户</w:t>
            </w:r>
          </w:p>
        </w:tc>
        <w:tc>
          <w:tcPr>
            <w:tcW w:w="46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D4EF2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对诚信经营者“无事不扰”。</w:t>
            </w:r>
          </w:p>
        </w:tc>
        <w:tc>
          <w:tcPr>
            <w:tcW w:w="405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B9FB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7月-12月</w:t>
            </w:r>
          </w:p>
        </w:tc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99393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市市场监管部门制定抽查任务，通过公示系统双随机模块抽取检查对象名单，医疗保障部门、商务部门、人力资源社会保障部门、各地市场监管部门负责开展检查。</w:t>
            </w:r>
          </w:p>
        </w:tc>
      </w:tr>
      <w:tr w14:paraId="6DBADC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B8030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17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EC88E6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4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2B6124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3C4BCE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配合</w:t>
            </w: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DE5F50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医疗保障部门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BBA934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-20"/>
                <w:kern w:val="21"/>
                <w:sz w:val="21"/>
                <w:szCs w:val="21"/>
                <w:lang w:val="en-US" w:eastAsia="zh-CN" w:bidi="ar"/>
              </w:rPr>
              <w:t>对用人单位社会保险登记的行政检查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B8259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B9E4C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60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D875A8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5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2CD6C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A4F732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</w:tr>
      <w:tr w14:paraId="6AEE9C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A909D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17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92D948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4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F56D5E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A6F5FE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0A5AF4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商务部门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4DF907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外商投资信息报告监管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119D6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pacing w:val="0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现场检查</w:t>
            </w:r>
          </w:p>
          <w:p w14:paraId="4CEC655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书面检查</w:t>
            </w:r>
          </w:p>
        </w:tc>
        <w:tc>
          <w:tcPr>
            <w:tcW w:w="360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FF126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60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56283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5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735AD3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2529CE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</w:tr>
      <w:tr w14:paraId="170999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26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FC2CF2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1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4B780C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4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4E92D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E6C36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49CD3D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spacing w:val="-17"/>
                <w:kern w:val="0"/>
                <w:sz w:val="21"/>
                <w:szCs w:val="21"/>
                <w:lang w:val="en-US" w:eastAsia="zh-CN" w:bidi="ar"/>
              </w:rPr>
              <w:t>人力资源社会保障部门</w:t>
            </w:r>
            <w:bookmarkStart w:id="0" w:name="_GoBack"/>
            <w:bookmarkEnd w:id="0"/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60052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劳动保障用工检查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195256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C911F4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6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E259B3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5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E8EEDA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4B4B84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</w:tr>
      <w:tr w14:paraId="5F6628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3687B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417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7E15527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2026年直销企业联合抽查</w:t>
            </w:r>
          </w:p>
        </w:tc>
        <w:tc>
          <w:tcPr>
            <w:tcW w:w="404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F814B4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直销企业</w:t>
            </w:r>
          </w:p>
        </w:tc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FF4D95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发起</w:t>
            </w: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458C68C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pacing w:val="-17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市场监管部门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（联系人：徐  娴）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2089F32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直销活动检查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9DBEAB5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623A9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1户</w:t>
            </w:r>
          </w:p>
        </w:tc>
        <w:tc>
          <w:tcPr>
            <w:tcW w:w="460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EC8F10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对诚信经营者“无事不扰”。</w:t>
            </w:r>
          </w:p>
        </w:tc>
        <w:tc>
          <w:tcPr>
            <w:tcW w:w="405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68C63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5月-11月</w:t>
            </w:r>
          </w:p>
        </w:tc>
        <w:tc>
          <w:tcPr>
            <w:tcW w:w="716" w:type="pct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471FC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pacing w:val="0"/>
                <w:kern w:val="21"/>
                <w:sz w:val="21"/>
                <w:szCs w:val="21"/>
                <w:lang w:val="en-US" w:eastAsia="zh-CN" w:bidi="ar"/>
              </w:rPr>
              <w:t>市市场监管部门联合市人力资源社会保障部门制定抽查任务，通过公示系统双随机模块抽取检查对象名单，各地相关部门现场检查，并按要求录入检查结果。</w:t>
            </w:r>
          </w:p>
        </w:tc>
      </w:tr>
      <w:tr w14:paraId="31B9F6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2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1D0BD9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17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414D66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4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638444F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</w:rPr>
            </w:pPr>
          </w:p>
        </w:tc>
        <w:tc>
          <w:tcPr>
            <w:tcW w:w="24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ED0C9D0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配合</w:t>
            </w:r>
          </w:p>
        </w:tc>
        <w:tc>
          <w:tcPr>
            <w:tcW w:w="74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6A782DB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pacing w:val="-17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kern w:val="0"/>
                <w:sz w:val="21"/>
                <w:szCs w:val="21"/>
                <w:lang w:bidi="ar"/>
              </w:rPr>
              <w:t>人力资源社会保障部门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（联系人：</w:t>
            </w:r>
            <w:r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周国明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）</w:t>
            </w:r>
          </w:p>
        </w:tc>
        <w:tc>
          <w:tcPr>
            <w:tcW w:w="60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971A94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bidi="ar"/>
              </w:rPr>
              <w:t>劳动保障用工检查</w:t>
            </w:r>
          </w:p>
        </w:tc>
        <w:tc>
          <w:tcPr>
            <w:tcW w:w="3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D248E13">
            <w:pPr>
              <w:keepNext w:val="0"/>
              <w:keepLines w:val="0"/>
              <w:suppressLineNumbers w:val="0"/>
              <w:spacing w:before="0" w:beforeLines="0" w:beforeAutospacing="0" w:after="0" w:afterLines="0" w:afterAutospacing="0" w:line="300" w:lineRule="exact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pacing w:val="0"/>
                <w:kern w:val="21"/>
                <w:sz w:val="21"/>
                <w:szCs w:val="21"/>
                <w:lang w:val="en-US" w:eastAsia="zh-CN" w:bidi="ar"/>
              </w:rPr>
            </w:pPr>
            <w:r>
              <w:rPr>
                <w:rStyle w:val="10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  <w:t>现场检查</w:t>
            </w:r>
          </w:p>
        </w:tc>
        <w:tc>
          <w:tcPr>
            <w:tcW w:w="36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71CD8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60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4DB9E15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405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08A98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center"/>
              <w:textAlignment w:val="center"/>
              <w:rPr>
                <w:rStyle w:val="9"/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  <w:tc>
          <w:tcPr>
            <w:tcW w:w="716" w:type="pct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C08F91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21"/>
                <w:sz w:val="21"/>
                <w:szCs w:val="21"/>
                <w:lang w:bidi="ar"/>
              </w:rPr>
            </w:pPr>
          </w:p>
        </w:tc>
      </w:tr>
    </w:tbl>
    <w:p w14:paraId="6C37B3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0EA30D3"/>
    <w:rsid w:val="15473FDF"/>
    <w:rsid w:val="1E70310D"/>
    <w:rsid w:val="2C3924BA"/>
    <w:rsid w:val="32C06CB3"/>
    <w:rsid w:val="47E80174"/>
    <w:rsid w:val="4D175802"/>
    <w:rsid w:val="51F228CB"/>
    <w:rsid w:val="52271F0A"/>
    <w:rsid w:val="52DC244A"/>
    <w:rsid w:val="62053CDF"/>
    <w:rsid w:val="6FA8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1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宋体" w:eastAsia="宋体" w:cs="宋体"/>
      <w:kern w:val="2"/>
      <w:sz w:val="32"/>
      <w:szCs w:val="32"/>
      <w:lang w:val="en-US" w:eastAsia="zh-CN" w:bidi="ar"/>
    </w:rPr>
  </w:style>
  <w:style w:type="character" w:customStyle="1" w:styleId="5">
    <w:name w:val="17"/>
    <w:basedOn w:val="4"/>
    <w:qFormat/>
    <w:uiPriority w:val="0"/>
    <w:rPr>
      <w:rFonts w:hint="eastAsia" w:ascii="仿宋_GB2312" w:eastAsia="仿宋_GB2312" w:cs="仿宋_GB2312"/>
      <w:color w:val="000000"/>
      <w:sz w:val="21"/>
      <w:szCs w:val="21"/>
    </w:rPr>
  </w:style>
  <w:style w:type="character" w:customStyle="1" w:styleId="6">
    <w:name w:val="10"/>
    <w:basedOn w:val="4"/>
    <w:qFormat/>
    <w:uiPriority w:val="0"/>
    <w:rPr>
      <w:rFonts w:hint="default" w:ascii="Times New Roman" w:hAnsi="Times New Roman" w:cs="Times New Roman"/>
    </w:rPr>
  </w:style>
  <w:style w:type="character" w:customStyle="1" w:styleId="7">
    <w:name w:val="15"/>
    <w:basedOn w:val="4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</w:rPr>
  </w:style>
  <w:style w:type="character" w:customStyle="1" w:styleId="8">
    <w:name w:val="16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</w:rPr>
  </w:style>
  <w:style w:type="character" w:customStyle="1" w:styleId="9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0">
    <w:name w:val="font31"/>
    <w:basedOn w:val="4"/>
    <w:qFormat/>
    <w:uiPriority w:val="0"/>
    <w:rPr>
      <w:rFonts w:hint="default" w:ascii="仿宋_GB2312" w:eastAsia="仿宋_GB2312" w:cs="仿宋_GB2312"/>
      <w:color w:val="000000"/>
      <w:sz w:val="21"/>
      <w:szCs w:val="21"/>
      <w:u w:val="none"/>
    </w:rPr>
  </w:style>
  <w:style w:type="character" w:customStyle="1" w:styleId="11">
    <w:name w:val="font11"/>
    <w:basedOn w:val="4"/>
    <w:qFormat/>
    <w:uiPriority w:val="0"/>
    <w:rPr>
      <w:rFonts w:hint="default" w:ascii="仿宋_GB2312" w:eastAsia="仿宋_GB2312" w:cs="仿宋_GB2312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2342</Words>
  <Characters>2409</Characters>
  <Lines>1</Lines>
  <Paragraphs>1</Paragraphs>
  <TotalTime>4</TotalTime>
  <ScaleCrop>false</ScaleCrop>
  <LinksUpToDate>false</LinksUpToDate>
  <CharactersWithSpaces>2460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2026-06-30T06:45:00Z</dcterms:created>
  <dc:creator>FxVoid</dc:creator>
  <cp:lastModifiedBy>FxVoid</cp:lastModifiedBy>
  <dcterms:modified xsi:type="dcterms:W3CDTF">2026-10-27T03:06:59Z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E67E69B6FB954C58977AA8AB84D222C3_13</vt:lpwstr>
  </property>
  <property fmtid="{D5CDD505-2E9C-101B-9397-08002B2CF9AE}" pid="4" name="KSOTemplateDocerSaveRecord">
    <vt:lpwstr>eyJoZGlkIjoiMTk2ZDhkMTYxYjMxMTc2ZDg4MmI0MmIzYjJkNDRmOTAiLCJ1c2VySWQiOiI3NDU0Nzk0NjYifQ==</vt:lpwstr>
  </property>
</Properties>
</file>