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B" w:rsidRDefault="0070025D" w:rsidP="00EA301B">
      <w:r>
        <w:pict>
          <v:rect id="矩形 13" o:spid="_x0000_s1027" style="position:absolute;left:0;text-align:left;margin-left:1.5pt;margin-top:.75pt;width:442.2pt;height:99.2pt;z-index:251660288;mso-wrap-style:square" filled="f" strokecolor="white"/>
        </w:pict>
      </w:r>
    </w:p>
    <w:p w:rsidR="00EA301B" w:rsidRDefault="00EA301B" w:rsidP="00EA301B"/>
    <w:p w:rsidR="00EA301B" w:rsidRDefault="00EA301B" w:rsidP="00EA301B"/>
    <w:p w:rsidR="00EA301B" w:rsidRDefault="0070025D" w:rsidP="00EA301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4" o:spid="_x0000_s1028" type="#_x0000_t136" style="position:absolute;left:0;text-align:left;margin-left:1.5pt;margin-top:23.7pt;width:442.2pt;height:157.5pt;z-index:251661312;mso-wrap-style:square" fillcolor="red" stroked="f" strokecolor="red">
            <v:shadow color="#868686"/>
            <v:textpath style="font-family:&quot;小标宋&quot;;v-text-align:justify;v-same-letter-heights:t" trim="t" string="中共江西省委人才工作领导小组办公室&#10;江西省人力资源和社会保障厅&#10;江西省财政厅&#10;"/>
          </v:shape>
        </w:pict>
      </w:r>
    </w:p>
    <w:p w:rsidR="00EA301B" w:rsidRDefault="00EA301B" w:rsidP="00EA301B"/>
    <w:p w:rsidR="00EA301B" w:rsidRDefault="00EA301B" w:rsidP="00EA301B"/>
    <w:p w:rsidR="00EA301B" w:rsidRDefault="00EA301B" w:rsidP="00EA301B"/>
    <w:p w:rsidR="00EA301B" w:rsidRDefault="00EA301B" w:rsidP="00EA301B"/>
    <w:p w:rsidR="00EA301B" w:rsidRDefault="00EA301B" w:rsidP="00EA301B">
      <w:pPr>
        <w:jc w:val="center"/>
        <w:rPr>
          <w:rFonts w:ascii="仿宋_GB2312"/>
          <w:color w:val="000000"/>
        </w:rPr>
      </w:pPr>
    </w:p>
    <w:p w:rsidR="00EA301B" w:rsidRDefault="00EA301B" w:rsidP="00EA301B">
      <w:pPr>
        <w:jc w:val="center"/>
        <w:rPr>
          <w:rFonts w:ascii="仿宋_GB2312"/>
          <w:color w:val="000000"/>
        </w:rPr>
      </w:pPr>
    </w:p>
    <w:p w:rsidR="00EA301B" w:rsidRDefault="00EA301B" w:rsidP="00EA301B">
      <w:pPr>
        <w:jc w:val="center"/>
        <w:rPr>
          <w:rFonts w:ascii="仿宋_GB2312"/>
          <w:color w:val="000000"/>
        </w:rPr>
      </w:pPr>
    </w:p>
    <w:p w:rsidR="00EA301B" w:rsidRDefault="00EA301B" w:rsidP="00EA301B">
      <w:pPr>
        <w:jc w:val="center"/>
        <w:rPr>
          <w:rFonts w:ascii="仿宋_GB2312"/>
          <w:color w:val="000000"/>
        </w:rPr>
      </w:pPr>
      <w:r w:rsidRPr="00EA301B">
        <w:rPr>
          <w:rFonts w:ascii="仿宋_GB2312" w:hint="eastAsia"/>
          <w:color w:val="000000"/>
        </w:rPr>
        <w:t>赣</w:t>
      </w:r>
      <w:proofErr w:type="gramStart"/>
      <w:r w:rsidRPr="00EA301B">
        <w:rPr>
          <w:rFonts w:ascii="仿宋_GB2312" w:hint="eastAsia"/>
          <w:color w:val="000000"/>
        </w:rPr>
        <w:t>人社发</w:t>
      </w:r>
      <w:proofErr w:type="gramEnd"/>
      <w:r w:rsidRPr="00EA301B">
        <w:rPr>
          <w:rFonts w:ascii="仿宋_GB2312" w:hint="eastAsia"/>
          <w:color w:val="000000"/>
        </w:rPr>
        <w:t>〔</w:t>
      </w:r>
      <w:r w:rsidRPr="00EA301B">
        <w:rPr>
          <w:rFonts w:ascii="仿宋_GB2312"/>
          <w:color w:val="000000"/>
        </w:rPr>
        <w:t>2021〕26号</w:t>
      </w:r>
    </w:p>
    <w:p w:rsidR="00EA301B" w:rsidRDefault="0070025D" w:rsidP="00EA301B">
      <w:r>
        <w:pict>
          <v:line id="直线 2" o:spid="_x0000_s1026" style="position:absolute;left:0;text-align:left;z-index:251659264;mso-wrap-style:square" from="3pt,5.2pt" to="445.2pt,5.2pt" strokecolor="red" strokeweight="1.3pt"/>
        </w:pict>
      </w:r>
    </w:p>
    <w:p w:rsidR="006E3393" w:rsidRDefault="006E3393"/>
    <w:p w:rsidR="00EA301B" w:rsidRPr="008608C7" w:rsidRDefault="004207BE">
      <w:pPr>
        <w:spacing w:line="600" w:lineRule="exact"/>
        <w:jc w:val="center"/>
        <w:rPr>
          <w:rFonts w:ascii="小标宋" w:eastAsia="小标宋"/>
          <w:color w:val="000000" w:themeColor="text1"/>
          <w:sz w:val="44"/>
          <w:szCs w:val="44"/>
        </w:rPr>
      </w:pPr>
      <w:r w:rsidRPr="008608C7">
        <w:rPr>
          <w:rFonts w:ascii="小标宋" w:eastAsia="小标宋" w:hint="eastAsia"/>
          <w:color w:val="000000" w:themeColor="text1"/>
          <w:sz w:val="44"/>
          <w:szCs w:val="44"/>
        </w:rPr>
        <w:t>中共江西省委人才</w:t>
      </w:r>
      <w:r w:rsidR="00611755" w:rsidRPr="008608C7">
        <w:rPr>
          <w:rFonts w:ascii="小标宋" w:eastAsia="小标宋" w:hint="eastAsia"/>
          <w:color w:val="000000" w:themeColor="text1"/>
          <w:sz w:val="44"/>
          <w:szCs w:val="44"/>
        </w:rPr>
        <w:t>工作领导小组办公室</w:t>
      </w:r>
    </w:p>
    <w:p w:rsidR="00EA301B" w:rsidRPr="008608C7" w:rsidRDefault="004207BE">
      <w:pPr>
        <w:spacing w:line="600" w:lineRule="exact"/>
        <w:jc w:val="center"/>
        <w:rPr>
          <w:rFonts w:ascii="小标宋" w:eastAsia="小标宋" w:hAnsi="华文中宋" w:cs="Tahoma"/>
          <w:bCs/>
          <w:color w:val="000000" w:themeColor="text1"/>
          <w:kern w:val="0"/>
          <w:sz w:val="44"/>
          <w:szCs w:val="44"/>
        </w:rPr>
      </w:pPr>
      <w:r w:rsidRPr="008608C7">
        <w:rPr>
          <w:rFonts w:ascii="小标宋" w:eastAsia="小标宋" w:hint="eastAsia"/>
          <w:color w:val="000000" w:themeColor="text1"/>
          <w:sz w:val="44"/>
          <w:szCs w:val="44"/>
        </w:rPr>
        <w:t>江西省人力资源和社会保障厅 江西省财政厅关于印发</w:t>
      </w:r>
      <w:proofErr w:type="gramStart"/>
      <w:r w:rsidRPr="008608C7">
        <w:rPr>
          <w:rFonts w:ascii="小标宋" w:eastAsia="小标宋" w:hint="eastAsia"/>
          <w:color w:val="000000" w:themeColor="text1"/>
          <w:sz w:val="44"/>
          <w:szCs w:val="44"/>
        </w:rPr>
        <w:t>《</w:t>
      </w:r>
      <w:proofErr w:type="gramEnd"/>
      <w:r w:rsidRPr="008608C7">
        <w:rPr>
          <w:rFonts w:ascii="小标宋" w:eastAsia="小标宋" w:hAnsi="华文中宋" w:cs="Tahoma" w:hint="eastAsia"/>
          <w:bCs/>
          <w:color w:val="000000" w:themeColor="text1"/>
          <w:kern w:val="0"/>
          <w:sz w:val="44"/>
          <w:szCs w:val="44"/>
        </w:rPr>
        <w:t>江西省高层次高技能领军人才</w:t>
      </w:r>
    </w:p>
    <w:p w:rsidR="00C4201D" w:rsidRPr="008608C7" w:rsidRDefault="004207BE">
      <w:pPr>
        <w:spacing w:line="600" w:lineRule="exact"/>
        <w:jc w:val="center"/>
        <w:rPr>
          <w:rFonts w:ascii="小标宋" w:eastAsia="小标宋"/>
          <w:color w:val="000000" w:themeColor="text1"/>
          <w:sz w:val="44"/>
          <w:szCs w:val="44"/>
        </w:rPr>
      </w:pPr>
      <w:r w:rsidRPr="008608C7">
        <w:rPr>
          <w:rFonts w:ascii="小标宋" w:eastAsia="小标宋" w:hAnsi="华文中宋" w:cs="Tahoma" w:hint="eastAsia"/>
          <w:bCs/>
          <w:color w:val="000000" w:themeColor="text1"/>
          <w:kern w:val="0"/>
          <w:sz w:val="44"/>
          <w:szCs w:val="44"/>
        </w:rPr>
        <w:t>培养工程</w:t>
      </w:r>
      <w:r w:rsidRPr="008608C7">
        <w:rPr>
          <w:rFonts w:ascii="小标宋" w:eastAsia="小标宋" w:hAnsi="小标宋" w:cs="Tahoma" w:hint="eastAsia"/>
          <w:bCs/>
          <w:color w:val="000000" w:themeColor="text1"/>
          <w:kern w:val="0"/>
          <w:sz w:val="44"/>
          <w:szCs w:val="44"/>
        </w:rPr>
        <w:t>实施方案</w:t>
      </w:r>
      <w:proofErr w:type="gramStart"/>
      <w:r w:rsidRPr="008608C7">
        <w:rPr>
          <w:rFonts w:ascii="小标宋" w:eastAsia="小标宋" w:hint="eastAsia"/>
          <w:color w:val="000000" w:themeColor="text1"/>
          <w:sz w:val="44"/>
          <w:szCs w:val="44"/>
        </w:rPr>
        <w:t>》</w:t>
      </w:r>
      <w:proofErr w:type="gramEnd"/>
      <w:r w:rsidRPr="008608C7">
        <w:rPr>
          <w:rFonts w:ascii="小标宋" w:eastAsia="小标宋" w:hint="eastAsia"/>
          <w:color w:val="000000" w:themeColor="text1"/>
          <w:sz w:val="44"/>
          <w:szCs w:val="44"/>
        </w:rPr>
        <w:t>的通知</w:t>
      </w:r>
    </w:p>
    <w:p w:rsidR="00C4201D" w:rsidRDefault="00C4201D"/>
    <w:p w:rsidR="00C4201D" w:rsidRDefault="004207BE" w:rsidP="006F1A70">
      <w:r>
        <w:rPr>
          <w:rFonts w:hint="eastAsia"/>
        </w:rPr>
        <w:t>各设区市委人才办，市人力资源社会保障局、财政局，赣江新区党群工作部、财政金融局，省直及中央驻赣有关单位</w:t>
      </w:r>
      <w:r>
        <w:rPr>
          <w:rFonts w:hint="eastAsia"/>
        </w:rPr>
        <w:t>:</w:t>
      </w:r>
    </w:p>
    <w:p w:rsidR="00C4201D" w:rsidRDefault="004207BE" w:rsidP="006F1A70">
      <w:pPr>
        <w:ind w:firstLineChars="200" w:firstLine="632"/>
        <w:rPr>
          <w:rFonts w:ascii="仿宋_GB2312"/>
        </w:rPr>
      </w:pPr>
      <w:r>
        <w:rPr>
          <w:rFonts w:ascii="仿宋_GB2312" w:hint="eastAsia"/>
        </w:rPr>
        <w:t>为进一步加强我省高层次专业技术人才和高技能人才队伍</w:t>
      </w:r>
      <w:r>
        <w:rPr>
          <w:rFonts w:ascii="仿宋_GB2312" w:hint="eastAsia"/>
        </w:rPr>
        <w:lastRenderedPageBreak/>
        <w:t>建设，根据《江西省国民经济和社会发展第十四个五年规划和二</w:t>
      </w:r>
      <w:r>
        <w:rPr>
          <w:rFonts w:eastAsia="宋体" w:cs="宋体" w:hint="eastAsia"/>
        </w:rPr>
        <w:t>〇</w:t>
      </w:r>
      <w:r>
        <w:rPr>
          <w:rFonts w:ascii="仿宋_GB2312" w:hint="eastAsia"/>
        </w:rPr>
        <w:t>三五年远景目标纲要》（赣府发〔2021〕5号）和我省人才计划优化整合要求，省委人才办、省人力资源社会保障厅、省财政厅制定了《江西省高层次高技能领军人才培养工程实施方案》，现印发你们，请结合本地、本部门的实际情况，认真组织实施，为推进我省高质量跨越式发展提供坚强的人才保障。</w:t>
      </w:r>
    </w:p>
    <w:p w:rsidR="00C4201D" w:rsidRDefault="00C4201D" w:rsidP="006F1A70"/>
    <w:p w:rsidR="006E3393" w:rsidRDefault="006E3393" w:rsidP="006F1A70"/>
    <w:p w:rsidR="00C4201D" w:rsidRPr="008608C7" w:rsidRDefault="004207BE" w:rsidP="00926E71">
      <w:pPr>
        <w:spacing w:beforeLines="50" w:before="289"/>
        <w:rPr>
          <w:spacing w:val="-16"/>
        </w:rPr>
      </w:pPr>
      <w:r w:rsidRPr="008608C7">
        <w:rPr>
          <w:rFonts w:hint="eastAsia"/>
          <w:spacing w:val="-16"/>
        </w:rPr>
        <w:t>中共江西省委人才</w:t>
      </w:r>
      <w:r w:rsidR="00926E71" w:rsidRPr="008608C7">
        <w:rPr>
          <w:rFonts w:hint="eastAsia"/>
          <w:spacing w:val="-16"/>
        </w:rPr>
        <w:t>工作领导小组办公室</w:t>
      </w:r>
      <w:r w:rsidR="00926E71" w:rsidRPr="008608C7">
        <w:rPr>
          <w:rFonts w:hint="eastAsia"/>
          <w:spacing w:val="-16"/>
        </w:rPr>
        <w:t xml:space="preserve">  </w:t>
      </w:r>
      <w:r w:rsidRPr="008608C7">
        <w:rPr>
          <w:rFonts w:hint="eastAsia"/>
          <w:spacing w:val="-16"/>
        </w:rPr>
        <w:t>江西省人力资源和社会保障厅</w:t>
      </w:r>
    </w:p>
    <w:p w:rsidR="00C4201D" w:rsidRPr="008608C7" w:rsidRDefault="00C4201D" w:rsidP="006F1A70">
      <w:pPr>
        <w:ind w:firstLineChars="200" w:firstLine="632"/>
      </w:pPr>
    </w:p>
    <w:p w:rsidR="00EA301B" w:rsidRPr="008608C7" w:rsidRDefault="00EA301B" w:rsidP="006F1A70">
      <w:pPr>
        <w:ind w:firstLineChars="200" w:firstLine="632"/>
      </w:pPr>
    </w:p>
    <w:p w:rsidR="00C4201D" w:rsidRPr="008608C7" w:rsidRDefault="004207BE" w:rsidP="008608C7">
      <w:pPr>
        <w:ind w:firstLineChars="1800" w:firstLine="5685"/>
        <w:rPr>
          <w:rFonts w:ascii="仿宋_GB2312"/>
        </w:rPr>
      </w:pPr>
      <w:r w:rsidRPr="008608C7">
        <w:rPr>
          <w:rFonts w:ascii="仿宋_GB2312" w:hint="eastAsia"/>
        </w:rPr>
        <w:t>江西省财政厅</w:t>
      </w:r>
    </w:p>
    <w:p w:rsidR="00C4201D" w:rsidRDefault="004207BE" w:rsidP="008608C7">
      <w:pPr>
        <w:tabs>
          <w:tab w:val="left" w:pos="7584"/>
        </w:tabs>
        <w:ind w:firstLineChars="1700" w:firstLine="5370"/>
        <w:rPr>
          <w:rFonts w:ascii="仿宋_GB2312"/>
        </w:rPr>
      </w:pPr>
      <w:r>
        <w:rPr>
          <w:rFonts w:ascii="仿宋_GB2312" w:hint="eastAsia"/>
        </w:rPr>
        <w:t>2021年</w:t>
      </w:r>
      <w:r w:rsidR="00EA301B">
        <w:rPr>
          <w:rFonts w:ascii="仿宋_GB2312" w:hint="eastAsia"/>
        </w:rPr>
        <w:t>11</w:t>
      </w:r>
      <w:r>
        <w:rPr>
          <w:rFonts w:ascii="仿宋_GB2312" w:hint="eastAsia"/>
        </w:rPr>
        <w:t>月</w:t>
      </w:r>
      <w:r w:rsidR="00EA301B">
        <w:rPr>
          <w:rFonts w:ascii="仿宋_GB2312" w:hint="eastAsia"/>
        </w:rPr>
        <w:t>4</w:t>
      </w:r>
      <w:r>
        <w:rPr>
          <w:rFonts w:ascii="仿宋_GB2312" w:hint="eastAsia"/>
        </w:rPr>
        <w:t>日</w:t>
      </w:r>
    </w:p>
    <w:p w:rsidR="00C4201D" w:rsidRDefault="004207BE" w:rsidP="006F1A70">
      <w:pPr>
        <w:ind w:firstLineChars="200" w:firstLine="632"/>
        <w:rPr>
          <w:rFonts w:ascii="仿宋_GB2312"/>
        </w:rPr>
      </w:pPr>
      <w:r>
        <w:rPr>
          <w:rFonts w:ascii="仿宋_GB2312" w:hint="eastAsia"/>
        </w:rPr>
        <w:t>（此件主动公开）</w:t>
      </w:r>
    </w:p>
    <w:p w:rsidR="006244CD" w:rsidRDefault="006244CD">
      <w:pPr>
        <w:widowControl/>
        <w:jc w:val="left"/>
      </w:pPr>
      <w:r>
        <w:br w:type="page"/>
      </w:r>
    </w:p>
    <w:p w:rsidR="00C4201D" w:rsidRDefault="00C4201D"/>
    <w:p w:rsidR="00EA301B" w:rsidRDefault="004207BE">
      <w:pPr>
        <w:spacing w:line="600" w:lineRule="exact"/>
        <w:jc w:val="center"/>
        <w:rPr>
          <w:rFonts w:ascii="小标宋" w:eastAsia="小标宋" w:hAnsi="华文中宋" w:cs="Tahoma"/>
          <w:bCs/>
          <w:kern w:val="0"/>
          <w:sz w:val="44"/>
          <w:szCs w:val="44"/>
        </w:rPr>
      </w:pPr>
      <w:r w:rsidRPr="006244CD">
        <w:rPr>
          <w:rFonts w:ascii="小标宋" w:eastAsia="小标宋" w:hAnsi="华文中宋" w:cs="Tahoma" w:hint="eastAsia"/>
          <w:bCs/>
          <w:kern w:val="0"/>
          <w:sz w:val="44"/>
          <w:szCs w:val="44"/>
        </w:rPr>
        <w:t>江西省高层次高技能领军人才</w:t>
      </w:r>
    </w:p>
    <w:p w:rsidR="00C4201D" w:rsidRPr="00A71923" w:rsidRDefault="004207BE">
      <w:pPr>
        <w:spacing w:line="600" w:lineRule="exact"/>
        <w:jc w:val="center"/>
        <w:rPr>
          <w:rFonts w:ascii="方正小标宋简体" w:eastAsia="方正小标宋简体" w:hAnsi="小标宋" w:cs="Tahoma"/>
          <w:b/>
          <w:bCs/>
          <w:kern w:val="0"/>
          <w:sz w:val="44"/>
          <w:szCs w:val="44"/>
        </w:rPr>
      </w:pPr>
      <w:r w:rsidRPr="006244CD">
        <w:rPr>
          <w:rFonts w:ascii="小标宋" w:eastAsia="小标宋" w:hAnsi="华文中宋" w:cs="Tahoma" w:hint="eastAsia"/>
          <w:bCs/>
          <w:kern w:val="0"/>
          <w:sz w:val="44"/>
          <w:szCs w:val="44"/>
        </w:rPr>
        <w:t>培养工程</w:t>
      </w:r>
      <w:r w:rsidRPr="006244CD">
        <w:rPr>
          <w:rFonts w:ascii="小标宋" w:eastAsia="小标宋" w:hAnsi="小标宋" w:cs="Tahoma" w:hint="eastAsia"/>
          <w:bCs/>
          <w:kern w:val="0"/>
          <w:sz w:val="44"/>
          <w:szCs w:val="44"/>
        </w:rPr>
        <w:t>实施方案</w:t>
      </w:r>
    </w:p>
    <w:p w:rsidR="00C4201D" w:rsidRDefault="00C4201D">
      <w:pPr>
        <w:rPr>
          <w:rFonts w:ascii="仿宋_GB2312"/>
        </w:rPr>
      </w:pPr>
    </w:p>
    <w:p w:rsidR="00C4201D" w:rsidRDefault="004207BE" w:rsidP="006763F4">
      <w:pPr>
        <w:ind w:firstLineChars="200" w:firstLine="632"/>
        <w:rPr>
          <w:rFonts w:ascii="仿宋_GB2312"/>
        </w:rPr>
      </w:pPr>
      <w:r>
        <w:rPr>
          <w:rFonts w:ascii="仿宋_GB2312" w:hint="eastAsia"/>
        </w:rPr>
        <w:t>为深入贯彻习近平总书记关于人才工作的重要论述和视察江西重要讲话精神，加快实施人才强省战略和创新驱动发展战略，进一步加强我省高层次专业技术人才和高技能人才队伍建设，按照《江西省国民经济和社会发展第十四个五年规划和二〇三五年远景目标纲要》（赣府发〔</w:t>
      </w:r>
      <w:r>
        <w:rPr>
          <w:rFonts w:ascii="仿宋_GB2312"/>
        </w:rPr>
        <w:t>2021〕5号）</w:t>
      </w:r>
      <w:r>
        <w:rPr>
          <w:rFonts w:ascii="仿宋_GB2312" w:hint="eastAsia"/>
        </w:rPr>
        <w:t>和我省人才计划优化整合有关要求和安排，决定组织实施“江西省高层次高技能领军人才培养工程”（以下简称“双高工程”），特制定本实施方案。</w:t>
      </w:r>
    </w:p>
    <w:p w:rsidR="00C4201D" w:rsidRDefault="004207BE" w:rsidP="006763F4">
      <w:pPr>
        <w:ind w:firstLineChars="200" w:firstLine="632"/>
        <w:rPr>
          <w:rFonts w:ascii="黑体" w:eastAsia="黑体" w:hAnsi="黑体"/>
        </w:rPr>
      </w:pPr>
      <w:r>
        <w:rPr>
          <w:rFonts w:ascii="黑体" w:eastAsia="黑体" w:hAnsi="黑体" w:hint="eastAsia"/>
        </w:rPr>
        <w:t>一、总体要求</w:t>
      </w:r>
    </w:p>
    <w:p w:rsidR="00C4201D" w:rsidRDefault="004207BE" w:rsidP="006763F4">
      <w:pPr>
        <w:ind w:firstLineChars="200" w:firstLine="634"/>
        <w:rPr>
          <w:rFonts w:ascii="楷体_GB2312" w:eastAsia="楷体_GB2312"/>
          <w:b/>
          <w:bCs/>
        </w:rPr>
      </w:pPr>
      <w:r>
        <w:rPr>
          <w:rFonts w:ascii="楷体_GB2312" w:eastAsia="楷体_GB2312" w:hint="eastAsia"/>
          <w:b/>
          <w:bCs/>
        </w:rPr>
        <w:t>（一）指导思想</w:t>
      </w:r>
    </w:p>
    <w:p w:rsidR="00C4201D" w:rsidRDefault="004207BE" w:rsidP="006763F4">
      <w:pPr>
        <w:ind w:firstLineChars="200" w:firstLine="632"/>
        <w:rPr>
          <w:rFonts w:ascii="仿宋_GB2312"/>
        </w:rPr>
      </w:pPr>
      <w:r>
        <w:rPr>
          <w:rFonts w:ascii="仿宋_GB2312" w:hint="eastAsia"/>
        </w:rPr>
        <w:t>坚持以习近平新时代中国特色社会主义思想为指导，全面贯彻落实党中央、国务院和省委、省政府有关人才工作部署要求，围绕我省重大发展战略，深入推进人才强省和创新驱动发展战略，通过完善选拔制度、创新培养方式、加大培养投入、优化激励政策、加强团队建设、强化考核服务等措施，在全省范围内深入实施“双高工程”，</w:t>
      </w:r>
      <w:r>
        <w:rPr>
          <w:rFonts w:ascii="仿宋_GB2312" w:cs="宋体" w:hint="eastAsia"/>
          <w:color w:val="000000"/>
          <w:kern w:val="0"/>
        </w:rPr>
        <w:t>加快培养造就一批德才兼备、开拓创新的高层次高技能领军人才，</w:t>
      </w:r>
      <w:r>
        <w:rPr>
          <w:rFonts w:ascii="仿宋_GB2312" w:hint="eastAsia"/>
        </w:rPr>
        <w:t>引领和带动我省专业技术人才和技能人才队伍发展，为推动我省高质量跨越式发展提供坚强的人才保障。</w:t>
      </w:r>
    </w:p>
    <w:p w:rsidR="00C4201D" w:rsidRDefault="004207BE" w:rsidP="006763F4">
      <w:pPr>
        <w:ind w:firstLineChars="200" w:firstLine="634"/>
        <w:rPr>
          <w:rFonts w:ascii="楷体_GB2312" w:eastAsia="楷体_GB2312"/>
          <w:b/>
          <w:bCs/>
        </w:rPr>
      </w:pPr>
      <w:r>
        <w:rPr>
          <w:rFonts w:ascii="楷体_GB2312" w:eastAsia="楷体_GB2312" w:hint="eastAsia"/>
          <w:b/>
          <w:bCs/>
        </w:rPr>
        <w:t>（二）目标任务</w:t>
      </w:r>
    </w:p>
    <w:p w:rsidR="00C4201D" w:rsidRDefault="004207BE" w:rsidP="006763F4">
      <w:pPr>
        <w:ind w:firstLineChars="200" w:firstLine="632"/>
        <w:rPr>
          <w:rFonts w:ascii="仿宋_GB2312"/>
        </w:rPr>
      </w:pPr>
      <w:r>
        <w:rPr>
          <w:rFonts w:ascii="仿宋_GB2312" w:hint="eastAsia"/>
        </w:rPr>
        <w:lastRenderedPageBreak/>
        <w:t>从2021年起，面向全省专业技术人才和技能人才，力争每年选拔100名有培养前途和发展潜力、起骨干核心作用的中青年领军人才，并通过中青年领军人才团队培育聚集1000名左右核心团队成员，在全省范围</w:t>
      </w:r>
      <w:r w:rsidR="007929E9">
        <w:rPr>
          <w:rFonts w:ascii="仿宋_GB2312" w:hint="eastAsia"/>
        </w:rPr>
        <w:t>内</w:t>
      </w:r>
      <w:r>
        <w:rPr>
          <w:rFonts w:ascii="仿宋_GB2312" w:hint="eastAsia"/>
        </w:rPr>
        <w:t>构建一支</w:t>
      </w:r>
      <w:r>
        <w:rPr>
          <w:rFonts w:ascii="仿宋_GB2312" w:cs="宋体" w:hint="eastAsia"/>
          <w:color w:val="000000"/>
          <w:kern w:val="0"/>
        </w:rPr>
        <w:t>层次分明、</w:t>
      </w:r>
      <w:r>
        <w:rPr>
          <w:rFonts w:ascii="仿宋_GB2312" w:hint="eastAsia"/>
        </w:rPr>
        <w:t>有序</w:t>
      </w:r>
      <w:r>
        <w:rPr>
          <w:rFonts w:ascii="仿宋_GB2312" w:cs="宋体" w:hint="eastAsia"/>
          <w:color w:val="000000"/>
          <w:kern w:val="0"/>
        </w:rPr>
        <w:t>衔接、</w:t>
      </w:r>
      <w:r>
        <w:rPr>
          <w:rFonts w:ascii="仿宋_GB2312" w:hint="eastAsia"/>
        </w:rPr>
        <w:t>梯次合理的高层次高技能人才队伍。</w:t>
      </w:r>
    </w:p>
    <w:p w:rsidR="00C4201D" w:rsidRDefault="004207BE" w:rsidP="006763F4">
      <w:pPr>
        <w:ind w:firstLineChars="200" w:firstLine="632"/>
        <w:rPr>
          <w:rFonts w:ascii="黑体" w:eastAsia="黑体" w:hAnsi="黑体"/>
        </w:rPr>
      </w:pPr>
      <w:r>
        <w:rPr>
          <w:rFonts w:ascii="黑体" w:eastAsia="黑体" w:hAnsi="黑体" w:hint="eastAsia"/>
        </w:rPr>
        <w:t>二、人选选拔</w:t>
      </w:r>
    </w:p>
    <w:p w:rsidR="00C4201D" w:rsidRDefault="004207BE" w:rsidP="006763F4">
      <w:pPr>
        <w:ind w:firstLineChars="200" w:firstLine="634"/>
        <w:rPr>
          <w:rFonts w:ascii="楷体_GB2312" w:eastAsia="楷体_GB2312"/>
          <w:b/>
          <w:bCs/>
        </w:rPr>
      </w:pPr>
      <w:r>
        <w:rPr>
          <w:rFonts w:ascii="楷体_GB2312" w:eastAsia="楷体_GB2312" w:hint="eastAsia"/>
          <w:b/>
          <w:bCs/>
        </w:rPr>
        <w:t>（一）选拔范围和数量</w:t>
      </w:r>
    </w:p>
    <w:p w:rsidR="00C4201D" w:rsidRDefault="004207BE" w:rsidP="006763F4">
      <w:pPr>
        <w:ind w:firstLineChars="200" w:firstLine="632"/>
        <w:rPr>
          <w:rFonts w:ascii="仿宋_GB2312" w:cs="宋体"/>
          <w:color w:val="000000"/>
          <w:kern w:val="0"/>
        </w:rPr>
      </w:pPr>
      <w:r>
        <w:rPr>
          <w:rFonts w:ascii="仿宋_GB2312" w:hint="eastAsia"/>
        </w:rPr>
        <w:t>“双高工程”面向全省各类专业技术人才和技能人才，每年选拔一次，每次选拔不超过100名</w:t>
      </w:r>
      <w:r>
        <w:rPr>
          <w:rFonts w:ascii="仿宋_GB2312" w:cs="宋体" w:hint="eastAsia"/>
          <w:color w:val="000000"/>
          <w:kern w:val="0"/>
        </w:rPr>
        <w:t>。名额分配上专业技术人才和技能人才并重，并逐步提高技能人才入选比例。</w:t>
      </w:r>
    </w:p>
    <w:p w:rsidR="00C4201D" w:rsidRDefault="004207BE" w:rsidP="006763F4">
      <w:pPr>
        <w:ind w:firstLineChars="200" w:firstLine="632"/>
        <w:rPr>
          <w:rFonts w:ascii="仿宋_GB2312" w:cs="宋体"/>
          <w:color w:val="000000"/>
          <w:kern w:val="0"/>
        </w:rPr>
      </w:pPr>
      <w:r>
        <w:rPr>
          <w:rFonts w:ascii="仿宋_GB2312" w:cs="宋体" w:hint="eastAsia"/>
          <w:color w:val="000000"/>
          <w:kern w:val="0"/>
        </w:rPr>
        <w:t>选拔重点</w:t>
      </w:r>
      <w:r>
        <w:rPr>
          <w:rFonts w:ascii="仿宋_GB2312" w:hint="eastAsia"/>
        </w:rPr>
        <w:t>围绕</w:t>
      </w:r>
      <w:r>
        <w:rPr>
          <w:rFonts w:ascii="仿宋_GB2312" w:cs="宋体" w:hint="eastAsia"/>
          <w:color w:val="000000"/>
        </w:rPr>
        <w:t>我省</w:t>
      </w:r>
      <w:r>
        <w:rPr>
          <w:rFonts w:ascii="仿宋_GB2312" w:cs="宋体" w:hint="eastAsia"/>
          <w:color w:val="000000"/>
          <w:kern w:val="0"/>
        </w:rPr>
        <w:t>“2+6+N”产业高质量跨越式发展行动计划和经济社会发展重点领域人才需求，聚焦乡村振兴、</w:t>
      </w:r>
      <w:r>
        <w:rPr>
          <w:rFonts w:ascii="仿宋_GB2312" w:hint="eastAsia"/>
        </w:rPr>
        <w:t>鄱阳湖国家自主创新示范区、江西内陆开放型经济试验区</w:t>
      </w:r>
      <w:r>
        <w:rPr>
          <w:rFonts w:ascii="仿宋_GB2312" w:cs="宋体" w:hint="eastAsia"/>
          <w:color w:val="000000"/>
          <w:kern w:val="0"/>
        </w:rPr>
        <w:t>等重大战略和</w:t>
      </w:r>
      <w:r>
        <w:rPr>
          <w:rFonts w:ascii="仿宋_GB2312" w:hint="eastAsia"/>
        </w:rPr>
        <w:t>关键核心技术，</w:t>
      </w:r>
      <w:r>
        <w:rPr>
          <w:rFonts w:ascii="仿宋_GB2312" w:cs="宋体" w:hint="eastAsia"/>
          <w:color w:val="000000"/>
          <w:kern w:val="0"/>
        </w:rPr>
        <w:t>注重向从事基础前沿研究人才倾斜，向支撑企业自主创新的研发型人才倾斜，向基层一线人才倾斜，向高新技术产业园区、经济技术开发区和工业园区倾斜。</w:t>
      </w:r>
    </w:p>
    <w:p w:rsidR="00C4201D" w:rsidRDefault="004207BE" w:rsidP="006763F4">
      <w:pPr>
        <w:ind w:firstLineChars="200" w:firstLine="634"/>
        <w:rPr>
          <w:rFonts w:ascii="楷体_GB2312" w:eastAsia="楷体_GB2312"/>
          <w:b/>
        </w:rPr>
      </w:pPr>
      <w:r>
        <w:rPr>
          <w:rFonts w:ascii="楷体_GB2312" w:eastAsia="楷体_GB2312" w:hint="eastAsia"/>
          <w:b/>
        </w:rPr>
        <w:t>（二）选拔条件</w:t>
      </w:r>
    </w:p>
    <w:p w:rsidR="00C4201D" w:rsidRDefault="004207BE" w:rsidP="006763F4">
      <w:pPr>
        <w:ind w:firstLineChars="200" w:firstLine="632"/>
        <w:rPr>
          <w:rFonts w:ascii="仿宋_GB2312"/>
        </w:rPr>
      </w:pPr>
      <w:r>
        <w:rPr>
          <w:rFonts w:ascii="仿宋_GB2312" w:hint="eastAsia"/>
        </w:rPr>
        <w:t>1.基本条件</w:t>
      </w:r>
      <w:r w:rsidR="00F25DD8">
        <w:rPr>
          <w:rFonts w:ascii="仿宋_GB2312" w:hint="eastAsia"/>
        </w:rPr>
        <w:t>：</w:t>
      </w:r>
    </w:p>
    <w:p w:rsidR="00C4201D" w:rsidRDefault="004207BE" w:rsidP="006763F4">
      <w:pPr>
        <w:ind w:firstLineChars="200" w:firstLine="632"/>
        <w:rPr>
          <w:rFonts w:ascii="仿宋_GB2312"/>
        </w:rPr>
      </w:pPr>
      <w:r>
        <w:rPr>
          <w:rFonts w:ascii="仿宋_GB2312" w:hint="eastAsia"/>
        </w:rPr>
        <w:t>（1）申报人员须热爱祖国、遵纪守法，拥护中国共产党领导和社会主义制度，具有良好职业道德、敬业精神和团结协作精神，具有较强的创新创造能力和发展潜力，业务扎实、业绩突出；</w:t>
      </w:r>
    </w:p>
    <w:p w:rsidR="00C4201D" w:rsidRPr="00EE18F1" w:rsidRDefault="004207BE" w:rsidP="006763F4">
      <w:pPr>
        <w:ind w:firstLineChars="200" w:firstLine="632"/>
        <w:rPr>
          <w:rFonts w:ascii="仿宋_GB2312"/>
        </w:rPr>
      </w:pPr>
      <w:r>
        <w:rPr>
          <w:rFonts w:ascii="仿宋_GB2312" w:hint="eastAsia"/>
        </w:rPr>
        <w:t>（2）获得博士学位或副高级以上职称或技师以上技能等级，</w:t>
      </w:r>
      <w:r w:rsidRPr="00EE18F1">
        <w:rPr>
          <w:rFonts w:ascii="仿宋_GB2312" w:hint="eastAsia"/>
        </w:rPr>
        <w:lastRenderedPageBreak/>
        <w:t>年龄不超过45周岁，须全职在我省创新创业。特别优秀者，学位、职称（技能等级）和年龄等条件可适当放宽。</w:t>
      </w:r>
    </w:p>
    <w:p w:rsidR="00C4201D" w:rsidRPr="00EE18F1" w:rsidRDefault="004207BE" w:rsidP="006763F4">
      <w:pPr>
        <w:ind w:firstLineChars="200" w:firstLine="632"/>
        <w:rPr>
          <w:rFonts w:ascii="仿宋_GB2312"/>
        </w:rPr>
      </w:pPr>
      <w:r w:rsidRPr="00EE18F1">
        <w:rPr>
          <w:rFonts w:ascii="仿宋_GB2312" w:hint="eastAsia"/>
        </w:rPr>
        <w:t>入选“国家级人才计划”、省“双千计划”、同梯次其他省级人才计划（仍在支持期内）的人才以及省级以上技能大师工作室领办人，不得申报。</w:t>
      </w:r>
    </w:p>
    <w:p w:rsidR="00C4201D" w:rsidRPr="00EE18F1" w:rsidRDefault="004207BE">
      <w:pPr>
        <w:ind w:firstLineChars="200" w:firstLine="632"/>
        <w:rPr>
          <w:rFonts w:ascii="仿宋_GB2312"/>
        </w:rPr>
      </w:pPr>
      <w:r w:rsidRPr="00EE18F1">
        <w:rPr>
          <w:rFonts w:ascii="仿宋_GB2312" w:hint="eastAsia"/>
        </w:rPr>
        <w:t>2.高层次专业技术领军人才还应符合下列条件之一：</w:t>
      </w:r>
    </w:p>
    <w:p w:rsidR="00C4201D" w:rsidRPr="00EE18F1" w:rsidRDefault="004207BE">
      <w:pPr>
        <w:ind w:firstLineChars="200" w:firstLine="632"/>
        <w:rPr>
          <w:rFonts w:ascii="仿宋_GB2312"/>
          <w:spacing w:val="-3"/>
        </w:rPr>
      </w:pPr>
      <w:r w:rsidRPr="00EE18F1">
        <w:rPr>
          <w:rFonts w:ascii="仿宋_GB2312" w:hint="eastAsia"/>
        </w:rPr>
        <w:t>（1）</w:t>
      </w:r>
      <w:r w:rsidRPr="00EE18F1">
        <w:rPr>
          <w:rFonts w:ascii="仿宋_GB2312" w:hint="eastAsia"/>
          <w:spacing w:val="-3"/>
        </w:rPr>
        <w:t>在自然科学领域从事前瞻性、创造性研究，具有较强创新能力和发展潜力；或</w:t>
      </w:r>
      <w:r w:rsidRPr="00EE18F1">
        <w:rPr>
          <w:rFonts w:ascii="仿宋_GB2312" w:hint="eastAsia"/>
        </w:rPr>
        <w:t>在社会科学领域潜心研究，揭示社会发展规律，在马列、哲学、经济学、法学</w:t>
      </w:r>
      <w:r w:rsidRPr="00EE18F1">
        <w:rPr>
          <w:rFonts w:ascii="仿宋_GB2312" w:hint="eastAsia"/>
          <w:spacing w:val="-3"/>
        </w:rPr>
        <w:t>、社会学等学科开展理论创新研究，</w:t>
      </w:r>
      <w:r w:rsidRPr="00EE18F1">
        <w:rPr>
          <w:rFonts w:ascii="仿宋_GB2312" w:hint="eastAsia"/>
        </w:rPr>
        <w:t>承担大型项目规划、决策咨询并提出前瞻性、创新型建议或方案；</w:t>
      </w:r>
    </w:p>
    <w:p w:rsidR="00C4201D" w:rsidRPr="00EE18F1" w:rsidRDefault="004207BE">
      <w:pPr>
        <w:ind w:firstLineChars="200" w:firstLine="620"/>
        <w:rPr>
          <w:rFonts w:ascii="仿宋_GB2312"/>
          <w:spacing w:val="-3"/>
        </w:rPr>
      </w:pPr>
      <w:r w:rsidRPr="00EE18F1">
        <w:rPr>
          <w:rFonts w:ascii="仿宋_GB2312" w:hint="eastAsia"/>
          <w:spacing w:val="-3"/>
        </w:rPr>
        <w:t>（2）主持过1项省级科研项目或以主要完成人获得过省级科技奖（自然科学奖、科技进步奖、技术发明奖）二等</w:t>
      </w:r>
      <w:r w:rsidR="00E0286B">
        <w:rPr>
          <w:rFonts w:ascii="仿宋_GB2312" w:hint="eastAsia"/>
          <w:spacing w:val="-3"/>
        </w:rPr>
        <w:t>奖</w:t>
      </w:r>
      <w:r w:rsidRPr="00EE18F1">
        <w:rPr>
          <w:rFonts w:ascii="仿宋_GB2312" w:hint="eastAsia"/>
          <w:spacing w:val="-3"/>
        </w:rPr>
        <w:t>及以上（排名前 3 位）或国家科技奖（排名前 5 位）或省级社会科学优秀成果奖二等</w:t>
      </w:r>
      <w:r w:rsidR="00A40ACB">
        <w:rPr>
          <w:rFonts w:ascii="仿宋_GB2312" w:hint="eastAsia"/>
          <w:spacing w:val="-3"/>
        </w:rPr>
        <w:t>奖</w:t>
      </w:r>
      <w:r w:rsidRPr="00EE18F1">
        <w:rPr>
          <w:rFonts w:ascii="仿宋_GB2312" w:hint="eastAsia"/>
          <w:spacing w:val="-3"/>
        </w:rPr>
        <w:t>及以上（排名前 3 位）；</w:t>
      </w:r>
    </w:p>
    <w:p w:rsidR="00C4201D" w:rsidRPr="00EE18F1" w:rsidRDefault="004207BE">
      <w:pPr>
        <w:ind w:firstLineChars="200" w:firstLine="620"/>
        <w:rPr>
          <w:rFonts w:ascii="仿宋_GB2312"/>
          <w:spacing w:val="-3"/>
        </w:rPr>
      </w:pPr>
      <w:r w:rsidRPr="00EE18F1">
        <w:rPr>
          <w:rFonts w:ascii="仿宋_GB2312" w:hint="eastAsia"/>
          <w:spacing w:val="-3"/>
        </w:rPr>
        <w:t>（3）服务我省“2+6+N”产业高质量跨越式发展需求，从事技术研发和应用推广、科技成果转化及产业化工作，取得较大进展和成果，对提高技术进步、产业发展和转型升级有较大帮助，经济效益显著；</w:t>
      </w:r>
    </w:p>
    <w:p w:rsidR="00C4201D" w:rsidRPr="00EE18F1" w:rsidRDefault="004207BE">
      <w:pPr>
        <w:ind w:firstLineChars="200" w:firstLine="632"/>
        <w:rPr>
          <w:rFonts w:ascii="仿宋_GB2312"/>
          <w:spacing w:val="-3"/>
        </w:rPr>
      </w:pPr>
      <w:r w:rsidRPr="00EE18F1">
        <w:rPr>
          <w:rFonts w:ascii="仿宋_GB2312" w:hint="eastAsia"/>
        </w:rPr>
        <w:t>（4）立足医疗卫生、新闻出版、文化艺术、教育、体育等社会发展重点领域，取得突出成绩并具备较强发展潜力。</w:t>
      </w:r>
    </w:p>
    <w:p w:rsidR="00C4201D" w:rsidRPr="00EE18F1" w:rsidRDefault="004207BE">
      <w:pPr>
        <w:ind w:firstLineChars="200" w:firstLine="632"/>
        <w:rPr>
          <w:rFonts w:ascii="仿宋_GB2312"/>
        </w:rPr>
      </w:pPr>
      <w:r w:rsidRPr="00EE18F1">
        <w:rPr>
          <w:rFonts w:ascii="仿宋_GB2312" w:hint="eastAsia"/>
        </w:rPr>
        <w:t>3.高技能领军人才还应符合下列条件之一：</w:t>
      </w:r>
    </w:p>
    <w:p w:rsidR="00C4201D" w:rsidRDefault="004207BE">
      <w:pPr>
        <w:ind w:firstLineChars="200" w:firstLine="632"/>
        <w:rPr>
          <w:rFonts w:ascii="仿宋_GB2312"/>
        </w:rPr>
      </w:pPr>
      <w:r>
        <w:rPr>
          <w:rFonts w:ascii="仿宋_GB2312" w:hint="eastAsia"/>
        </w:rPr>
        <w:lastRenderedPageBreak/>
        <w:t>（1）</w:t>
      </w:r>
      <w:r>
        <w:rPr>
          <w:rFonts w:ascii="仿宋_GB2312" w:hint="eastAsia"/>
          <w:spacing w:val="-3"/>
        </w:rPr>
        <w:t>在技术革新、攻克技术难关以及促进科技成果转化、推广应用等方面做出突出贡献，总结出独特的操作工艺和操作方法</w:t>
      </w:r>
      <w:r>
        <w:rPr>
          <w:rFonts w:ascii="仿宋_GB2312" w:hint="eastAsia"/>
        </w:rPr>
        <w:t>；</w:t>
      </w:r>
    </w:p>
    <w:p w:rsidR="00C4201D" w:rsidRDefault="004207BE">
      <w:pPr>
        <w:ind w:firstLineChars="200" w:firstLine="632"/>
        <w:rPr>
          <w:rFonts w:ascii="仿宋_GB2312"/>
        </w:rPr>
      </w:pPr>
      <w:r>
        <w:rPr>
          <w:rFonts w:ascii="仿宋_GB2312" w:hint="eastAsia"/>
        </w:rPr>
        <w:t>（2）具有一定的绝技绝活，并在传承技艺或非物质文化遗产方面做出重大贡献，在行业内产生重大影响；</w:t>
      </w:r>
    </w:p>
    <w:p w:rsidR="00C4201D" w:rsidRDefault="004207BE">
      <w:pPr>
        <w:ind w:firstLineChars="200" w:firstLine="632"/>
        <w:rPr>
          <w:rFonts w:ascii="仿宋_GB2312"/>
        </w:rPr>
      </w:pPr>
      <w:r>
        <w:rPr>
          <w:rFonts w:ascii="仿宋_GB2312" w:hint="eastAsia"/>
        </w:rPr>
        <w:t>（3）</w:t>
      </w:r>
      <w:r>
        <w:rPr>
          <w:rFonts w:ascii="仿宋_GB2312" w:hint="eastAsia"/>
          <w:spacing w:val="-3"/>
        </w:rPr>
        <w:t>获市级以上科学技术奖，产生较大经济效益或社会效益</w:t>
      </w:r>
      <w:r>
        <w:rPr>
          <w:rFonts w:ascii="仿宋_GB2312" w:hint="eastAsia"/>
        </w:rPr>
        <w:t>；</w:t>
      </w:r>
    </w:p>
    <w:p w:rsidR="00C4201D" w:rsidRDefault="004207BE">
      <w:pPr>
        <w:ind w:firstLineChars="200" w:firstLine="632"/>
        <w:rPr>
          <w:rFonts w:ascii="仿宋_GB2312"/>
        </w:rPr>
      </w:pPr>
      <w:r>
        <w:rPr>
          <w:rFonts w:ascii="仿宋_GB2312" w:hint="eastAsia"/>
        </w:rPr>
        <w:t>（4）获得或指导选手获得世界技能大赛优胜奖以上，国家级职业技能竞赛前三名成绩。</w:t>
      </w:r>
    </w:p>
    <w:p w:rsidR="00C4201D" w:rsidRDefault="004207BE">
      <w:pPr>
        <w:ind w:firstLineChars="200" w:firstLine="634"/>
        <w:rPr>
          <w:rFonts w:ascii="楷体_GB2312" w:eastAsia="楷体_GB2312"/>
          <w:b/>
          <w:bCs/>
        </w:rPr>
      </w:pPr>
      <w:r>
        <w:rPr>
          <w:rFonts w:ascii="楷体_GB2312" w:eastAsia="楷体_GB2312" w:hint="eastAsia"/>
          <w:b/>
          <w:bCs/>
        </w:rPr>
        <w:t>（三）选拔程序</w:t>
      </w:r>
    </w:p>
    <w:p w:rsidR="00C4201D" w:rsidRDefault="004207BE" w:rsidP="00EE18F1">
      <w:pPr>
        <w:ind w:firstLineChars="200" w:firstLine="634"/>
        <w:rPr>
          <w:rFonts w:ascii="仿宋_GB2312"/>
        </w:rPr>
      </w:pPr>
      <w:r w:rsidRPr="00EE18F1">
        <w:rPr>
          <w:rFonts w:ascii="仿宋_GB2312" w:hint="eastAsia"/>
          <w:b/>
        </w:rPr>
        <w:t>1.发布通知。</w:t>
      </w:r>
      <w:r>
        <w:rPr>
          <w:rFonts w:ascii="仿宋_GB2312" w:hint="eastAsia"/>
        </w:rPr>
        <w:t>省人力资源社会保障厅每年公开发布年度“双高工程”人选选拔通知，明确申报条件、材料要求、工作程序和推荐名额等具体内容</w:t>
      </w:r>
      <w:r>
        <w:rPr>
          <w:rFonts w:ascii="仿宋_GB2312" w:hint="eastAsia"/>
          <w:spacing w:val="-3"/>
        </w:rPr>
        <w:t>。</w:t>
      </w:r>
    </w:p>
    <w:p w:rsidR="00C4201D" w:rsidRDefault="004207BE" w:rsidP="00EE18F1">
      <w:pPr>
        <w:ind w:firstLineChars="200" w:firstLine="634"/>
        <w:rPr>
          <w:rFonts w:ascii="仿宋_GB2312"/>
        </w:rPr>
      </w:pPr>
      <w:r w:rsidRPr="00EE18F1">
        <w:rPr>
          <w:rFonts w:ascii="仿宋_GB2312" w:hint="eastAsia"/>
          <w:b/>
        </w:rPr>
        <w:t>2.组织申报。</w:t>
      </w:r>
      <w:r>
        <w:rPr>
          <w:rFonts w:ascii="仿宋_GB2312" w:hint="eastAsia"/>
          <w:spacing w:val="-3"/>
        </w:rPr>
        <w:t>各地、各部门根据推荐名额，组织指导本地、本部门符合条件的人员申报，并根据事业发展需要和人选情况提出具体培养目标、明确配套培养举措。基层单位按照隶属关系逐级向上级人力资源社会保障部门申报，省直及中央驻</w:t>
      </w:r>
      <w:proofErr w:type="gramStart"/>
      <w:r>
        <w:rPr>
          <w:rFonts w:ascii="仿宋_GB2312" w:hint="eastAsia"/>
          <w:spacing w:val="-3"/>
        </w:rPr>
        <w:t>赣单位</w:t>
      </w:r>
      <w:proofErr w:type="gramEnd"/>
      <w:r>
        <w:rPr>
          <w:rFonts w:ascii="仿宋_GB2312" w:hint="eastAsia"/>
          <w:spacing w:val="-3"/>
        </w:rPr>
        <w:t>向省人力资源社会保障厅申报。从事自由职业或非公有制单位中符合条件的人选，向所属地人力资源社会保障部门申报</w:t>
      </w:r>
      <w:r>
        <w:rPr>
          <w:rFonts w:ascii="仿宋_GB2312" w:hint="eastAsia"/>
        </w:rPr>
        <w:t>。</w:t>
      </w:r>
    </w:p>
    <w:p w:rsidR="00C4201D" w:rsidRDefault="004207BE" w:rsidP="00EE18F1">
      <w:pPr>
        <w:ind w:firstLineChars="200" w:firstLine="634"/>
        <w:rPr>
          <w:rFonts w:ascii="仿宋_GB2312"/>
          <w:shd w:val="clear" w:color="auto" w:fill="7F7F7F"/>
        </w:rPr>
      </w:pPr>
      <w:r w:rsidRPr="00EE18F1">
        <w:rPr>
          <w:rFonts w:ascii="仿宋_GB2312" w:hint="eastAsia"/>
          <w:b/>
        </w:rPr>
        <w:t>3.选拔推荐。</w:t>
      </w:r>
      <w:r>
        <w:rPr>
          <w:rFonts w:ascii="仿宋_GB2312" w:hint="eastAsia"/>
        </w:rPr>
        <w:t>各设区市人力资源社会保障局、省直及中央驻</w:t>
      </w:r>
      <w:proofErr w:type="gramStart"/>
      <w:r>
        <w:rPr>
          <w:rFonts w:ascii="仿宋_GB2312" w:hint="eastAsia"/>
        </w:rPr>
        <w:t>赣单位</w:t>
      </w:r>
      <w:proofErr w:type="gramEnd"/>
      <w:r>
        <w:rPr>
          <w:rFonts w:ascii="仿宋_GB2312" w:hint="eastAsia"/>
        </w:rPr>
        <w:t>按照“公开、平等、竞争、择优”原则，采取专家评审、组织考察等形式进行综合评议，提出本地（部门、单位）推荐人选。推荐人选名单经公示无异议后，报送</w:t>
      </w:r>
      <w:r>
        <w:rPr>
          <w:rFonts w:ascii="仿宋_GB2312" w:cs="宋体" w:hint="eastAsia"/>
          <w:color w:val="000000"/>
          <w:kern w:val="0"/>
        </w:rPr>
        <w:t>省人力资源社会保障厅</w:t>
      </w:r>
      <w:r>
        <w:rPr>
          <w:rFonts w:ascii="仿宋_GB2312" w:hint="eastAsia"/>
        </w:rPr>
        <w:t>。</w:t>
      </w:r>
    </w:p>
    <w:p w:rsidR="00C4201D" w:rsidRDefault="004207BE" w:rsidP="00EE18F1">
      <w:pPr>
        <w:ind w:firstLineChars="200" w:firstLine="634"/>
        <w:rPr>
          <w:rFonts w:ascii="仿宋_GB2312"/>
        </w:rPr>
      </w:pPr>
      <w:r w:rsidRPr="00EE18F1">
        <w:rPr>
          <w:rFonts w:ascii="仿宋_GB2312" w:hint="eastAsia"/>
          <w:b/>
        </w:rPr>
        <w:t>4.专家评审。</w:t>
      </w:r>
      <w:r>
        <w:rPr>
          <w:rFonts w:ascii="仿宋_GB2312" w:cs="宋体" w:hint="eastAsia"/>
          <w:color w:val="000000"/>
          <w:kern w:val="0"/>
        </w:rPr>
        <w:t>省人力资源社会保障厅</w:t>
      </w:r>
      <w:r>
        <w:rPr>
          <w:rFonts w:ascii="仿宋_GB2312" w:hint="eastAsia"/>
        </w:rPr>
        <w:t>对推荐人选进行资格审</w:t>
      </w:r>
      <w:r>
        <w:rPr>
          <w:rFonts w:ascii="仿宋_GB2312" w:hint="eastAsia"/>
        </w:rPr>
        <w:lastRenderedPageBreak/>
        <w:t>查，并组织专家对推荐人选基本情况、培养目标、配套培养举措等内容进行评审。根据专家评审意见，省人力资源社会保障厅综合提出拟入选名单，并分别征求省委人才办、省委宣传部、省科技厅、省教育厅意见。</w:t>
      </w:r>
    </w:p>
    <w:p w:rsidR="00C4201D" w:rsidRDefault="004207BE" w:rsidP="00EE18F1">
      <w:pPr>
        <w:ind w:firstLineChars="200" w:firstLine="634"/>
        <w:rPr>
          <w:rFonts w:ascii="仿宋_GB2312"/>
        </w:rPr>
      </w:pPr>
      <w:r w:rsidRPr="00EE18F1">
        <w:rPr>
          <w:rFonts w:ascii="仿宋_GB2312" w:hint="eastAsia"/>
          <w:b/>
        </w:rPr>
        <w:t>5.公示。</w:t>
      </w:r>
      <w:r>
        <w:rPr>
          <w:rFonts w:ascii="仿宋_GB2312" w:hint="eastAsia"/>
        </w:rPr>
        <w:t>会商有关部门后，省人力资源社会保障厅向社会公示拟入选名单，公示期不少于5个工作日。公示期间，如有对拟入选人选提出实名异议的，由推荐地区、部门负责组织调查并形成书面意见，报省人力资源社会保障厅。</w:t>
      </w:r>
    </w:p>
    <w:p w:rsidR="00C4201D" w:rsidRDefault="004207BE" w:rsidP="00EE18F1">
      <w:pPr>
        <w:ind w:firstLineChars="200" w:firstLine="634"/>
        <w:rPr>
          <w:rFonts w:ascii="仿宋_GB2312"/>
        </w:rPr>
      </w:pPr>
      <w:r w:rsidRPr="00EE18F1">
        <w:rPr>
          <w:rFonts w:ascii="仿宋_GB2312" w:hint="eastAsia"/>
          <w:b/>
        </w:rPr>
        <w:t>6.公布备案。</w:t>
      </w:r>
      <w:r>
        <w:rPr>
          <w:rFonts w:ascii="仿宋_GB2312" w:hint="eastAsia"/>
        </w:rPr>
        <w:t>公示无异议或经核实问题不属实后，由省人力资源社会保障厅审定</w:t>
      </w:r>
      <w:r>
        <w:rPr>
          <w:rFonts w:ascii="仿宋_GB2312" w:cs="宋体" w:hint="eastAsia"/>
          <w:color w:val="000000"/>
          <w:kern w:val="0"/>
        </w:rPr>
        <w:t>公布入选“双高</w:t>
      </w:r>
      <w:r>
        <w:rPr>
          <w:rFonts w:ascii="仿宋_GB2312" w:hint="eastAsia"/>
        </w:rPr>
        <w:t>工程</w:t>
      </w:r>
      <w:r>
        <w:rPr>
          <w:rFonts w:ascii="仿宋_GB2312" w:cs="宋体" w:hint="eastAsia"/>
          <w:color w:val="000000"/>
          <w:kern w:val="0"/>
        </w:rPr>
        <w:t>”名单</w:t>
      </w:r>
      <w:r>
        <w:rPr>
          <w:rFonts w:ascii="仿宋_GB2312" w:hint="eastAsia"/>
        </w:rPr>
        <w:t>，颁发“</w:t>
      </w:r>
      <w:r>
        <w:rPr>
          <w:rFonts w:ascii="仿宋_GB2312" w:cs="宋体" w:hint="eastAsia"/>
          <w:color w:val="000000"/>
          <w:kern w:val="0"/>
        </w:rPr>
        <w:t>双高</w:t>
      </w:r>
      <w:r>
        <w:rPr>
          <w:rFonts w:ascii="仿宋_GB2312" w:hint="eastAsia"/>
        </w:rPr>
        <w:t>工程”证书，并报省委人才办备案。</w:t>
      </w:r>
    </w:p>
    <w:p w:rsidR="00C4201D" w:rsidRDefault="004207BE">
      <w:pPr>
        <w:ind w:firstLineChars="200" w:firstLine="632"/>
        <w:rPr>
          <w:rFonts w:ascii="黑体" w:eastAsia="黑体" w:hAnsi="黑体"/>
        </w:rPr>
      </w:pPr>
      <w:r>
        <w:rPr>
          <w:rFonts w:ascii="黑体" w:eastAsia="黑体" w:hAnsi="黑体" w:hint="eastAsia"/>
        </w:rPr>
        <w:t>三、扶持措施</w:t>
      </w:r>
    </w:p>
    <w:p w:rsidR="00C4201D" w:rsidRDefault="004207BE">
      <w:pPr>
        <w:ind w:firstLineChars="200" w:firstLine="634"/>
        <w:rPr>
          <w:rFonts w:ascii="仿宋_GB2312"/>
          <w:color w:val="000000"/>
        </w:rPr>
      </w:pPr>
      <w:r>
        <w:rPr>
          <w:rFonts w:ascii="楷体_GB2312" w:eastAsia="楷体_GB2312" w:hint="eastAsia"/>
          <w:b/>
          <w:bCs/>
        </w:rPr>
        <w:t>（一）加大培养力度。</w:t>
      </w:r>
      <w:r>
        <w:rPr>
          <w:rFonts w:ascii="仿宋_GB2312" w:hint="eastAsia"/>
          <w:color w:val="000000"/>
        </w:rPr>
        <w:t>建立项目资助和高级研修相结合、国内培养和国际交流合作相衔接的开放式培养体系，由省财政在现有专项资金中统筹安排培养经费。</w:t>
      </w:r>
      <w:r>
        <w:rPr>
          <w:rFonts w:ascii="仿宋_GB2312" w:cs="宋体" w:hint="eastAsia"/>
          <w:color w:val="000000"/>
          <w:kern w:val="0"/>
        </w:rPr>
        <w:t>“双高</w:t>
      </w:r>
      <w:r>
        <w:rPr>
          <w:rFonts w:ascii="仿宋_GB2312" w:hint="eastAsia"/>
        </w:rPr>
        <w:t>工程</w:t>
      </w:r>
      <w:r>
        <w:rPr>
          <w:rFonts w:ascii="仿宋_GB2312" w:cs="宋体" w:hint="eastAsia"/>
          <w:color w:val="000000"/>
          <w:kern w:val="0"/>
        </w:rPr>
        <w:t>”</w:t>
      </w:r>
      <w:r>
        <w:rPr>
          <w:rFonts w:ascii="仿宋_GB2312" w:hint="eastAsia"/>
          <w:color w:val="000000"/>
        </w:rPr>
        <w:t>培养周期为三年，根据培养计划需要，分别给予“双高工程”人选5-20万元的项目资助经费。有计划、有重点分批遴选</w:t>
      </w:r>
      <w:r>
        <w:rPr>
          <w:rFonts w:ascii="仿宋_GB2312" w:cs="宋体" w:hint="eastAsia"/>
          <w:color w:val="000000"/>
          <w:kern w:val="0"/>
        </w:rPr>
        <w:t>“双高</w:t>
      </w:r>
      <w:r>
        <w:rPr>
          <w:rFonts w:ascii="仿宋_GB2312" w:hint="eastAsia"/>
        </w:rPr>
        <w:t>工程</w:t>
      </w:r>
      <w:r>
        <w:rPr>
          <w:rFonts w:ascii="仿宋_GB2312" w:cs="宋体" w:hint="eastAsia"/>
          <w:color w:val="000000"/>
          <w:kern w:val="0"/>
        </w:rPr>
        <w:t>”人选</w:t>
      </w:r>
      <w:r>
        <w:rPr>
          <w:rFonts w:ascii="仿宋_GB2312" w:hint="eastAsia"/>
          <w:color w:val="000000"/>
        </w:rPr>
        <w:t>到国内外知名高校、科研院所和大型企业研修，每人给予一定金额的研修资助经费。每</w:t>
      </w:r>
      <w:r>
        <w:rPr>
          <w:rFonts w:ascii="仿宋_GB2312" w:hint="eastAsia"/>
        </w:rPr>
        <w:t>年组织举办若干期专题研修班。</w:t>
      </w:r>
      <w:r>
        <w:rPr>
          <w:rFonts w:ascii="仿宋_GB2312" w:hint="eastAsia"/>
          <w:color w:val="000000" w:themeColor="text1"/>
        </w:rPr>
        <w:t>项目和研修资助经费的使用管理按照财政项目资金管理有关规定执行。</w:t>
      </w:r>
      <w:r>
        <w:rPr>
          <w:rFonts w:ascii="仿宋_GB2312" w:hint="eastAsia"/>
        </w:rPr>
        <w:t>各地、各部门和用人单位要认真落实相应的配套培养措施，为</w:t>
      </w:r>
      <w:r>
        <w:rPr>
          <w:rFonts w:ascii="仿宋_GB2312" w:cs="宋体" w:hint="eastAsia"/>
          <w:color w:val="000000"/>
          <w:kern w:val="0"/>
        </w:rPr>
        <w:t>“双高</w:t>
      </w:r>
      <w:r>
        <w:rPr>
          <w:rFonts w:ascii="仿宋_GB2312" w:hint="eastAsia"/>
        </w:rPr>
        <w:t>工程</w:t>
      </w:r>
      <w:r>
        <w:rPr>
          <w:rFonts w:ascii="仿宋_GB2312" w:cs="宋体" w:hint="eastAsia"/>
          <w:color w:val="000000"/>
          <w:kern w:val="0"/>
        </w:rPr>
        <w:t>”人选</w:t>
      </w:r>
      <w:r>
        <w:rPr>
          <w:rFonts w:ascii="仿宋_GB2312" w:hint="eastAsia"/>
        </w:rPr>
        <w:t>的成长积极创造条件。</w:t>
      </w:r>
    </w:p>
    <w:p w:rsidR="00C4201D" w:rsidRDefault="004207BE">
      <w:pPr>
        <w:ind w:firstLineChars="200" w:firstLine="634"/>
        <w:rPr>
          <w:rFonts w:ascii="仿宋_GB2312"/>
          <w:spacing w:val="-4"/>
        </w:rPr>
      </w:pPr>
      <w:r>
        <w:rPr>
          <w:rFonts w:ascii="楷体_GB2312" w:eastAsia="楷体_GB2312" w:hint="eastAsia"/>
          <w:b/>
          <w:bCs/>
        </w:rPr>
        <w:lastRenderedPageBreak/>
        <w:t>（二）加大使用力度。</w:t>
      </w:r>
      <w:r>
        <w:rPr>
          <w:rFonts w:ascii="仿宋_GB2312" w:hint="eastAsia"/>
          <w:spacing w:val="-4"/>
        </w:rPr>
        <w:t>坚持以用为本，用当其时、用当尽才，积极营造有利于人选脱颖而出的制度环境。各地、各部门和用人单位要在岗位聘任、考核评价、工作条件和生活待遇等方面制定相应措施</w:t>
      </w:r>
      <w:r>
        <w:rPr>
          <w:rFonts w:ascii="仿宋_GB2312"/>
          <w:spacing w:val="-4"/>
          <w:lang w:val="en"/>
        </w:rPr>
        <w:t>,</w:t>
      </w:r>
      <w:r>
        <w:rPr>
          <w:rFonts w:ascii="仿宋_GB2312" w:hint="eastAsia"/>
          <w:spacing w:val="-4"/>
        </w:rPr>
        <w:t>支持</w:t>
      </w:r>
      <w:r>
        <w:rPr>
          <w:rFonts w:ascii="仿宋_GB2312" w:cs="宋体" w:hint="eastAsia"/>
          <w:color w:val="000000"/>
          <w:kern w:val="0"/>
        </w:rPr>
        <w:t>“双高</w:t>
      </w:r>
      <w:r>
        <w:rPr>
          <w:rFonts w:ascii="仿宋_GB2312" w:hint="eastAsia"/>
        </w:rPr>
        <w:t>工程</w:t>
      </w:r>
      <w:r>
        <w:rPr>
          <w:rFonts w:ascii="仿宋_GB2312" w:cs="宋体" w:hint="eastAsia"/>
          <w:color w:val="000000"/>
          <w:kern w:val="0"/>
        </w:rPr>
        <w:t>”人选</w:t>
      </w:r>
      <w:r>
        <w:rPr>
          <w:rFonts w:ascii="仿宋_GB2312" w:hint="eastAsia"/>
          <w:spacing w:val="-4"/>
        </w:rPr>
        <w:t>参与重大政策咨询、重大项目论证、重大科研计划和标准制定、重点工程建设等；积极组织</w:t>
      </w:r>
      <w:r>
        <w:rPr>
          <w:rFonts w:ascii="仿宋_GB2312" w:cs="宋体" w:hint="eastAsia"/>
          <w:color w:val="000000"/>
          <w:kern w:val="0"/>
        </w:rPr>
        <w:t>“双高</w:t>
      </w:r>
      <w:r>
        <w:rPr>
          <w:rFonts w:ascii="仿宋_GB2312" w:hint="eastAsia"/>
        </w:rPr>
        <w:t>工程</w:t>
      </w:r>
      <w:r>
        <w:rPr>
          <w:rFonts w:ascii="仿宋_GB2312" w:cs="宋体" w:hint="eastAsia"/>
          <w:color w:val="000000"/>
          <w:kern w:val="0"/>
        </w:rPr>
        <w:t>”人选</w:t>
      </w:r>
      <w:r>
        <w:rPr>
          <w:rFonts w:ascii="仿宋_GB2312" w:hint="eastAsia"/>
          <w:spacing w:val="-4"/>
        </w:rPr>
        <w:t>参加各类专家服务基层实践活动，引导在服务乡村振兴战略和基层一线中建功立业。</w:t>
      </w:r>
    </w:p>
    <w:p w:rsidR="00C4201D" w:rsidRDefault="004207BE">
      <w:pPr>
        <w:widowControl/>
        <w:ind w:firstLineChars="200" w:firstLine="632"/>
        <w:jc w:val="left"/>
        <w:rPr>
          <w:rFonts w:ascii="黑体" w:eastAsia="黑体" w:hAnsi="黑体"/>
        </w:rPr>
      </w:pPr>
      <w:r>
        <w:rPr>
          <w:rFonts w:ascii="黑体" w:eastAsia="黑体" w:hAnsi="黑体" w:hint="eastAsia"/>
        </w:rPr>
        <w:t>四、服务管理</w:t>
      </w:r>
    </w:p>
    <w:p w:rsidR="00C4201D" w:rsidRPr="00EA301B" w:rsidRDefault="004207BE" w:rsidP="00EA301B">
      <w:pPr>
        <w:widowControl/>
        <w:ind w:firstLineChars="200" w:firstLine="618"/>
        <w:jc w:val="left"/>
        <w:rPr>
          <w:rFonts w:ascii="楷体_GB2312" w:eastAsia="楷体_GB2312"/>
          <w:b/>
          <w:bCs/>
          <w:spacing w:val="-4"/>
        </w:rPr>
      </w:pPr>
      <w:r w:rsidRPr="00EA301B">
        <w:rPr>
          <w:rFonts w:ascii="楷体_GB2312" w:eastAsia="楷体_GB2312" w:hint="eastAsia"/>
          <w:b/>
          <w:bCs/>
          <w:spacing w:val="-4"/>
        </w:rPr>
        <w:t>（一）加强联系服务。</w:t>
      </w:r>
      <w:r w:rsidRPr="00EA301B">
        <w:rPr>
          <w:rFonts w:ascii="仿宋_GB2312" w:cs="宋体" w:hint="eastAsia"/>
          <w:color w:val="000000"/>
          <w:spacing w:val="-4"/>
          <w:kern w:val="0"/>
        </w:rPr>
        <w:t>各地各单位要及时了解“双高工程”人选的思想动态、工作生活状况，听取建议和意</w:t>
      </w:r>
      <w:r w:rsidRPr="00EA301B">
        <w:rPr>
          <w:rFonts w:ascii="仿宋_GB2312" w:hint="eastAsia"/>
          <w:spacing w:val="-4"/>
        </w:rPr>
        <w:t>见。组织开展多种形式的联谊、座谈、交流、休假等活动，搭建学术交流合作平台。</w:t>
      </w:r>
    </w:p>
    <w:p w:rsidR="00C4201D" w:rsidRPr="00EA301B" w:rsidRDefault="004207BE">
      <w:pPr>
        <w:ind w:firstLineChars="200" w:firstLine="634"/>
        <w:rPr>
          <w:rFonts w:ascii="仿宋_GB2312"/>
          <w:spacing w:val="-6"/>
        </w:rPr>
      </w:pPr>
      <w:r>
        <w:rPr>
          <w:rFonts w:ascii="楷体_GB2312" w:eastAsia="楷体_GB2312" w:hint="eastAsia"/>
          <w:b/>
          <w:bCs/>
        </w:rPr>
        <w:t>（二）加强考核跟踪。</w:t>
      </w:r>
      <w:r w:rsidRPr="00EA301B">
        <w:rPr>
          <w:rFonts w:ascii="仿宋_GB2312" w:cs="宋体" w:hint="eastAsia"/>
          <w:color w:val="000000"/>
          <w:spacing w:val="-6"/>
          <w:kern w:val="0"/>
        </w:rPr>
        <w:t>“双高</w:t>
      </w:r>
      <w:r w:rsidRPr="00EA301B">
        <w:rPr>
          <w:rFonts w:ascii="仿宋_GB2312" w:hint="eastAsia"/>
          <w:spacing w:val="-6"/>
        </w:rPr>
        <w:t>工程</w:t>
      </w:r>
      <w:r w:rsidRPr="00EA301B">
        <w:rPr>
          <w:rFonts w:ascii="仿宋_GB2312" w:cs="宋体" w:hint="eastAsia"/>
          <w:color w:val="000000"/>
          <w:spacing w:val="-6"/>
          <w:kern w:val="0"/>
        </w:rPr>
        <w:t>”人选及团队成员</w:t>
      </w:r>
      <w:r w:rsidRPr="00EA301B">
        <w:rPr>
          <w:rFonts w:ascii="仿宋_GB2312" w:hint="eastAsia"/>
          <w:spacing w:val="-6"/>
        </w:rPr>
        <w:t>在“双高工程”项目资助下取得的成果（</w:t>
      </w:r>
      <w:proofErr w:type="gramStart"/>
      <w:r w:rsidRPr="00EA301B">
        <w:rPr>
          <w:rFonts w:ascii="仿宋_GB2312" w:hint="eastAsia"/>
          <w:spacing w:val="-6"/>
        </w:rPr>
        <w:t>含成果</w:t>
      </w:r>
      <w:proofErr w:type="gramEnd"/>
      <w:r w:rsidRPr="00EA301B">
        <w:rPr>
          <w:rFonts w:ascii="仿宋_GB2312" w:hint="eastAsia"/>
          <w:spacing w:val="-6"/>
        </w:rPr>
        <w:t>报告、论文、论著、专利等），须标注由“江西省高层次高技能领军人才培养工程”项目资助，并定期报送省人力资源社会保障厅。对</w:t>
      </w:r>
      <w:r w:rsidRPr="00EA301B">
        <w:rPr>
          <w:rFonts w:ascii="仿宋_GB2312" w:cs="宋体" w:hint="eastAsia"/>
          <w:color w:val="000000"/>
          <w:spacing w:val="-6"/>
          <w:kern w:val="0"/>
        </w:rPr>
        <w:t>“双高</w:t>
      </w:r>
      <w:r w:rsidRPr="00EA301B">
        <w:rPr>
          <w:rFonts w:ascii="仿宋_GB2312" w:hint="eastAsia"/>
          <w:spacing w:val="-6"/>
        </w:rPr>
        <w:t>工程</w:t>
      </w:r>
      <w:r w:rsidRPr="00EA301B">
        <w:rPr>
          <w:rFonts w:ascii="仿宋_GB2312" w:cs="宋体" w:hint="eastAsia"/>
          <w:color w:val="000000"/>
          <w:spacing w:val="-6"/>
          <w:kern w:val="0"/>
        </w:rPr>
        <w:t>”人选</w:t>
      </w:r>
      <w:r w:rsidRPr="00EA301B">
        <w:rPr>
          <w:rFonts w:ascii="仿宋_GB2312" w:hint="eastAsia"/>
          <w:spacing w:val="-6"/>
        </w:rPr>
        <w:t>开展培养终期考核，重点考核申报目标计划中的科技创新、业绩成果、服务发展、人才培养、团队建设和单位配套培养举措等内容。对未通过考核的，取消其</w:t>
      </w:r>
      <w:r w:rsidRPr="00EA301B">
        <w:rPr>
          <w:rFonts w:ascii="仿宋_GB2312" w:cs="宋体" w:hint="eastAsia"/>
          <w:color w:val="000000"/>
          <w:spacing w:val="-6"/>
          <w:kern w:val="0"/>
        </w:rPr>
        <w:t>“双高</w:t>
      </w:r>
      <w:r w:rsidRPr="00EA301B">
        <w:rPr>
          <w:rFonts w:ascii="仿宋_GB2312" w:hint="eastAsia"/>
          <w:spacing w:val="-6"/>
        </w:rPr>
        <w:t>工程</w:t>
      </w:r>
      <w:r w:rsidRPr="00EA301B">
        <w:rPr>
          <w:rFonts w:ascii="仿宋_GB2312" w:cs="宋体" w:hint="eastAsia"/>
          <w:color w:val="000000"/>
          <w:spacing w:val="-6"/>
          <w:kern w:val="0"/>
        </w:rPr>
        <w:t>”人选</w:t>
      </w:r>
      <w:r w:rsidRPr="00EA301B">
        <w:rPr>
          <w:rFonts w:ascii="仿宋_GB2312" w:hint="eastAsia"/>
          <w:spacing w:val="-6"/>
        </w:rPr>
        <w:t>称号，不再享受相关激励政策。</w:t>
      </w:r>
    </w:p>
    <w:p w:rsidR="00C4201D" w:rsidRDefault="004207BE">
      <w:pPr>
        <w:ind w:firstLineChars="200" w:firstLine="634"/>
        <w:rPr>
          <w:rFonts w:ascii="仿宋_GB2312"/>
        </w:rPr>
      </w:pPr>
      <w:r>
        <w:rPr>
          <w:rFonts w:ascii="楷体_GB2312" w:eastAsia="楷体_GB2312" w:hint="eastAsia"/>
          <w:b/>
          <w:bCs/>
        </w:rPr>
        <w:t>（三）加强舆论宣传。</w:t>
      </w:r>
      <w:r>
        <w:rPr>
          <w:rFonts w:ascii="仿宋_GB2312" w:hint="eastAsia"/>
          <w:spacing w:val="-3"/>
        </w:rPr>
        <w:t>加大宣传力度，采取多种形式宣传</w:t>
      </w:r>
      <w:r>
        <w:rPr>
          <w:rFonts w:ascii="仿宋_GB2312" w:cs="宋体" w:hint="eastAsia"/>
          <w:color w:val="000000"/>
          <w:spacing w:val="-3"/>
          <w:kern w:val="0"/>
        </w:rPr>
        <w:t>“双高</w:t>
      </w:r>
      <w:r>
        <w:rPr>
          <w:rFonts w:ascii="仿宋_GB2312" w:hint="eastAsia"/>
          <w:spacing w:val="-3"/>
        </w:rPr>
        <w:t>工程</w:t>
      </w:r>
      <w:r>
        <w:rPr>
          <w:rFonts w:ascii="仿宋_GB2312" w:cs="宋体" w:hint="eastAsia"/>
          <w:color w:val="000000"/>
          <w:spacing w:val="-3"/>
          <w:kern w:val="0"/>
        </w:rPr>
        <w:t>”人选</w:t>
      </w:r>
      <w:r>
        <w:rPr>
          <w:rFonts w:ascii="仿宋_GB2312" w:hint="eastAsia"/>
          <w:spacing w:val="-3"/>
        </w:rPr>
        <w:t>及其团队的突出业绩和重要贡献。树立先进典型，打造工程品牌，增强成就感和责任感，激发进取精神和创新意识，营造“尊重劳动、尊重知识、尊重人才、尊重创造”的良好社会氛围</w:t>
      </w:r>
      <w:r>
        <w:rPr>
          <w:rFonts w:ascii="仿宋_GB2312" w:hint="eastAsia"/>
        </w:rPr>
        <w:t>。</w:t>
      </w:r>
    </w:p>
    <w:p w:rsidR="00C4201D" w:rsidRDefault="004207BE">
      <w:pPr>
        <w:ind w:firstLineChars="200" w:firstLine="632"/>
        <w:rPr>
          <w:rFonts w:ascii="黑体" w:eastAsia="黑体" w:hAnsi="黑体"/>
        </w:rPr>
      </w:pPr>
      <w:r>
        <w:rPr>
          <w:rFonts w:ascii="黑体" w:eastAsia="黑体" w:hAnsi="黑体" w:hint="eastAsia"/>
        </w:rPr>
        <w:lastRenderedPageBreak/>
        <w:t>五、组织保障</w:t>
      </w:r>
    </w:p>
    <w:p w:rsidR="00C4201D" w:rsidRDefault="004207BE">
      <w:pPr>
        <w:ind w:firstLineChars="200" w:firstLine="634"/>
        <w:rPr>
          <w:rFonts w:ascii="仿宋_GB2312" w:cs="宋体"/>
          <w:color w:val="000000"/>
          <w:kern w:val="0"/>
        </w:rPr>
      </w:pPr>
      <w:r>
        <w:rPr>
          <w:rFonts w:ascii="楷体_GB2312" w:eastAsia="楷体_GB2312" w:hint="eastAsia"/>
          <w:b/>
          <w:bCs/>
        </w:rPr>
        <w:t>（一）加强组织领导。</w:t>
      </w:r>
      <w:r>
        <w:rPr>
          <w:rFonts w:ascii="仿宋_GB2312" w:hint="eastAsia"/>
          <w:spacing w:val="-3"/>
        </w:rPr>
        <w:t>“双高工程”由省人力资源社会保障厅负责组织实施。</w:t>
      </w:r>
      <w:r>
        <w:rPr>
          <w:rFonts w:ascii="仿宋_GB2312" w:cs="宋体" w:hint="eastAsia"/>
          <w:color w:val="000000"/>
          <w:spacing w:val="-3"/>
          <w:kern w:val="0"/>
        </w:rPr>
        <w:t>各设区市人力资源社会保障局、省直及中央驻赣有关单位结合实际情况，组织成立本地区、本部门“双高工程”工作机构，负责本地区、本部门“双高工程”人选选拔、培养</w:t>
      </w:r>
      <w:r>
        <w:rPr>
          <w:rFonts w:ascii="仿宋_GB2312" w:hint="eastAsia"/>
          <w:spacing w:val="-3"/>
        </w:rPr>
        <w:t>、跟踪管理和</w:t>
      </w:r>
      <w:r>
        <w:rPr>
          <w:rFonts w:ascii="仿宋_GB2312" w:cs="宋体" w:hint="eastAsia"/>
          <w:color w:val="000000"/>
          <w:spacing w:val="-3"/>
          <w:kern w:val="0"/>
        </w:rPr>
        <w:t>联络服务等相关工作</w:t>
      </w:r>
      <w:r>
        <w:rPr>
          <w:rFonts w:ascii="仿宋_GB2312" w:cs="宋体" w:hint="eastAsia"/>
          <w:color w:val="000000"/>
          <w:kern w:val="0"/>
        </w:rPr>
        <w:t>。</w:t>
      </w:r>
    </w:p>
    <w:p w:rsidR="00C4201D" w:rsidRDefault="004207BE">
      <w:pPr>
        <w:ind w:firstLineChars="200" w:firstLine="634"/>
        <w:rPr>
          <w:rFonts w:ascii="仿宋_GB2312"/>
        </w:rPr>
      </w:pPr>
      <w:r>
        <w:rPr>
          <w:rFonts w:ascii="楷体_GB2312" w:eastAsia="楷体_GB2312" w:hint="eastAsia"/>
          <w:b/>
          <w:bCs/>
        </w:rPr>
        <w:t>（二）建立工作机制。</w:t>
      </w:r>
      <w:r>
        <w:rPr>
          <w:rFonts w:ascii="仿宋_GB2312" w:hint="eastAsia"/>
        </w:rPr>
        <w:t>各地、各部门要根据本实施方案精神，完善高层次高技能领军人才培养计划，逐步建立上下贯通、相互衔接的高层次高技能人才培养工作体系。</w:t>
      </w:r>
      <w:proofErr w:type="gramStart"/>
      <w:r>
        <w:rPr>
          <w:rFonts w:ascii="仿宋_GB2312" w:hint="eastAsia"/>
        </w:rPr>
        <w:t>各级人社部门</w:t>
      </w:r>
      <w:proofErr w:type="gramEnd"/>
      <w:r>
        <w:rPr>
          <w:rFonts w:ascii="仿宋_GB2312" w:hint="eastAsia"/>
        </w:rPr>
        <w:t>要充分发挥政府人才工作综合管理部门的职能作用，加强与相关部门的沟通协作，形成工作合力，逐步健全分层次、多渠道的高层次高技能人才选拔培养工作机制。</w:t>
      </w:r>
    </w:p>
    <w:p w:rsidR="00C4201D" w:rsidRDefault="004207BE">
      <w:pPr>
        <w:ind w:firstLineChars="168" w:firstLine="533"/>
        <w:rPr>
          <w:rFonts w:ascii="仿宋_GB2312"/>
        </w:rPr>
      </w:pPr>
      <w:r>
        <w:rPr>
          <w:rFonts w:ascii="楷体_GB2312" w:eastAsia="楷体_GB2312" w:hint="eastAsia"/>
          <w:b/>
          <w:bCs/>
        </w:rPr>
        <w:t>（三）健全投入机制。</w:t>
      </w:r>
      <w:r>
        <w:rPr>
          <w:rFonts w:ascii="仿宋_GB2312" w:hint="eastAsia"/>
        </w:rPr>
        <w:t>建立健全</w:t>
      </w:r>
      <w:r w:rsidR="00FF26F4">
        <w:rPr>
          <w:rFonts w:ascii="仿宋_GB2312" w:hint="eastAsia"/>
        </w:rPr>
        <w:t>地区</w:t>
      </w:r>
      <w:r w:rsidR="009071CF">
        <w:rPr>
          <w:rFonts w:ascii="仿宋_GB2312" w:hint="eastAsia"/>
        </w:rPr>
        <w:t>、</w:t>
      </w:r>
      <w:r>
        <w:rPr>
          <w:rFonts w:ascii="仿宋_GB2312" w:hint="eastAsia"/>
        </w:rPr>
        <w:t>部门和用人单位相结合的多元投入机制，多渠道筹措资金，加大对“双高工程”投入力度。</w:t>
      </w:r>
    </w:p>
    <w:p w:rsidR="00EA301B" w:rsidRDefault="004207BE">
      <w:pPr>
        <w:ind w:firstLineChars="200" w:firstLine="634"/>
        <w:rPr>
          <w:rFonts w:ascii="仿宋_GB2312"/>
        </w:rPr>
      </w:pPr>
      <w:r>
        <w:rPr>
          <w:rFonts w:ascii="楷体_GB2312" w:eastAsia="楷体_GB2312" w:hint="eastAsia"/>
          <w:b/>
          <w:bCs/>
        </w:rPr>
        <w:t>（四）完善配套措施。</w:t>
      </w:r>
      <w:r>
        <w:rPr>
          <w:rFonts w:ascii="仿宋_GB2312" w:hint="eastAsia"/>
        </w:rPr>
        <w:t>各地</w:t>
      </w:r>
      <w:r w:rsidR="006763F4">
        <w:rPr>
          <w:rFonts w:ascii="仿宋_GB2312" w:hint="eastAsia"/>
        </w:rPr>
        <w:t>区</w:t>
      </w:r>
      <w:r>
        <w:rPr>
          <w:rFonts w:ascii="仿宋_GB2312" w:hint="eastAsia"/>
        </w:rPr>
        <w:t>、各部门结合实际，出台完善配套政策，充分调动和发挥用人单位的主体作用，为“双高工程”人选更好更快成长创造条件。要加强经验交流，不断创新工作方法，认真总结成功经验和有效做法，及时研究解决新情况、新问题，提高服务管理水平，推动“双高工程”顺利实施。</w:t>
      </w:r>
    </w:p>
    <w:p w:rsidR="00EA301B" w:rsidRDefault="00EA301B">
      <w:pPr>
        <w:widowControl/>
        <w:jc w:val="left"/>
        <w:rPr>
          <w:rFonts w:ascii="仿宋_GB2312"/>
        </w:rPr>
      </w:pPr>
      <w:r>
        <w:rPr>
          <w:rFonts w:ascii="仿宋_GB2312"/>
        </w:rPr>
        <w:br w:type="page"/>
      </w:r>
    </w:p>
    <w:p w:rsidR="00C4201D" w:rsidRDefault="00C4201D"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Default="00EA301B" w:rsidP="00EA301B">
      <w:pPr>
        <w:ind w:firstLineChars="200" w:firstLine="632"/>
        <w:rPr>
          <w:rFonts w:ascii="黑体" w:eastAsia="黑体" w:hAnsi="黑体"/>
        </w:rPr>
      </w:pPr>
    </w:p>
    <w:p w:rsidR="00EA301B" w:rsidRPr="007B0F78" w:rsidRDefault="00EA301B" w:rsidP="00EA301B">
      <w:pPr>
        <w:jc w:val="left"/>
        <w:rPr>
          <w:rFonts w:ascii="仿宋_GB2312"/>
        </w:rPr>
      </w:pPr>
      <w:bookmarkStart w:id="0" w:name="OLE_LINK7"/>
      <w:bookmarkStart w:id="1" w:name="OLE_LINK8"/>
      <w:bookmarkStart w:id="2" w:name="OLE_LINK9"/>
      <w:bookmarkStart w:id="3" w:name="OLE_LINK10"/>
      <w:bookmarkStart w:id="4" w:name="OLE_LINK11"/>
      <w:bookmarkStart w:id="5" w:name="OLE_LINK12"/>
      <w:bookmarkStart w:id="6" w:name="OLE_LINK13"/>
    </w:p>
    <w:p w:rsidR="00EA301B" w:rsidRDefault="00EA301B" w:rsidP="00EA301B">
      <w:pPr>
        <w:jc w:val="left"/>
        <w:rPr>
          <w:rFonts w:ascii="仿宋_GB2312"/>
        </w:rPr>
      </w:pPr>
    </w:p>
    <w:p w:rsidR="00EA301B" w:rsidRDefault="00EA301B" w:rsidP="00EA301B">
      <w:pPr>
        <w:jc w:val="left"/>
        <w:rPr>
          <w:rFonts w:ascii="仿宋_GB2312"/>
        </w:rPr>
      </w:pPr>
    </w:p>
    <w:p w:rsidR="00EA301B" w:rsidRDefault="00EA301B" w:rsidP="00EA301B">
      <w:pPr>
        <w:jc w:val="left"/>
        <w:rPr>
          <w:rFonts w:ascii="仿宋_GB2312"/>
        </w:rPr>
      </w:pPr>
    </w:p>
    <w:p w:rsidR="00EA301B" w:rsidRDefault="00EA301B" w:rsidP="00EA301B">
      <w:pPr>
        <w:jc w:val="left"/>
        <w:rPr>
          <w:rFonts w:ascii="仿宋_GB2312"/>
        </w:rPr>
      </w:pPr>
    </w:p>
    <w:p w:rsidR="00EA301B" w:rsidRDefault="00EA301B" w:rsidP="00EA301B">
      <w:pPr>
        <w:jc w:val="left"/>
        <w:rPr>
          <w:rFonts w:ascii="仿宋_GB2312"/>
        </w:rPr>
      </w:pPr>
    </w:p>
    <w:p w:rsidR="00EA301B" w:rsidRDefault="00EA301B" w:rsidP="00EA301B">
      <w:pPr>
        <w:jc w:val="left"/>
        <w:rPr>
          <w:rFonts w:ascii="仿宋_GB2312"/>
        </w:rPr>
      </w:pPr>
    </w:p>
    <w:p w:rsidR="00EA301B" w:rsidRDefault="00EA301B" w:rsidP="00EA301B">
      <w:pPr>
        <w:jc w:val="left"/>
        <w:rPr>
          <w:rFonts w:ascii="仿宋_GB2312"/>
        </w:rPr>
      </w:pPr>
    </w:p>
    <w:p w:rsidR="00EA301B" w:rsidRDefault="00EA301B" w:rsidP="00EA301B">
      <w:pPr>
        <w:jc w:val="left"/>
        <w:rPr>
          <w:rFonts w:ascii="仿宋_GB2312"/>
        </w:rPr>
      </w:pPr>
    </w:p>
    <w:p w:rsidR="00EA301B" w:rsidRDefault="00EA301B" w:rsidP="00EA301B">
      <w:pPr>
        <w:jc w:val="left"/>
        <w:rPr>
          <w:rFonts w:ascii="仿宋_GB2312" w:hint="eastAsia"/>
        </w:rPr>
      </w:pPr>
    </w:p>
    <w:p w:rsidR="00B77503" w:rsidRPr="007B0F78" w:rsidRDefault="00B77503" w:rsidP="00EA301B">
      <w:pPr>
        <w:jc w:val="left"/>
        <w:rPr>
          <w:rFonts w:ascii="仿宋_GB2312"/>
        </w:rPr>
      </w:pPr>
      <w:bookmarkStart w:id="7" w:name="_GoBack"/>
      <w:bookmarkEnd w:id="7"/>
    </w:p>
    <w:p w:rsidR="00C4201D" w:rsidRPr="00B77503" w:rsidRDefault="0070025D" w:rsidP="00B77503">
      <w:pPr>
        <w:ind w:rightChars="100" w:right="316" w:firstLineChars="100" w:firstLine="316"/>
        <w:rPr>
          <w:rFonts w:ascii="仿宋_GB2312"/>
          <w:sz w:val="28"/>
          <w:szCs w:val="28"/>
        </w:rPr>
      </w:pPr>
      <w:r>
        <w:pict>
          <v:line id="_x0000_s1029" style="position:absolute;left:0;text-align:left;z-index:251663360" from="0,29pt" to="442.2pt,29pt" strokeweight="1pt"/>
        </w:pict>
      </w:r>
      <w:r>
        <w:pict>
          <v:line id="直线 3" o:spid="_x0000_s1030" style="position:absolute;left:0;text-align:left;z-index:251664384" from="0,.05pt" to="442.2pt,.05pt" strokeweight="1pt"/>
        </w:pict>
      </w:r>
      <w:r w:rsidR="00EA301B" w:rsidRPr="007B0F78">
        <w:rPr>
          <w:rFonts w:ascii="仿宋_GB2312" w:hint="eastAsia"/>
          <w:sz w:val="28"/>
          <w:szCs w:val="28"/>
        </w:rPr>
        <w:t>江西省人力资源和社会保障厅办公室        2021年</w:t>
      </w:r>
      <w:r w:rsidR="00EA301B">
        <w:rPr>
          <w:rFonts w:ascii="仿宋_GB2312" w:hint="eastAsia"/>
          <w:sz w:val="28"/>
          <w:szCs w:val="28"/>
        </w:rPr>
        <w:t>11</w:t>
      </w:r>
      <w:r w:rsidR="00EA301B" w:rsidRPr="007B0F78">
        <w:rPr>
          <w:rFonts w:ascii="仿宋_GB2312" w:hint="eastAsia"/>
          <w:sz w:val="28"/>
          <w:szCs w:val="28"/>
        </w:rPr>
        <w:t>月</w:t>
      </w:r>
      <w:r w:rsidR="00EA301B">
        <w:rPr>
          <w:rFonts w:ascii="仿宋_GB2312" w:hint="eastAsia"/>
          <w:sz w:val="28"/>
          <w:szCs w:val="28"/>
        </w:rPr>
        <w:t>8</w:t>
      </w:r>
      <w:r w:rsidR="00EA301B" w:rsidRPr="007B0F78">
        <w:rPr>
          <w:rFonts w:ascii="仿宋_GB2312" w:hint="eastAsia"/>
          <w:sz w:val="28"/>
          <w:szCs w:val="28"/>
        </w:rPr>
        <w:t>日印发</w:t>
      </w:r>
      <w:bookmarkEnd w:id="0"/>
      <w:bookmarkEnd w:id="1"/>
      <w:bookmarkEnd w:id="2"/>
      <w:bookmarkEnd w:id="3"/>
      <w:bookmarkEnd w:id="4"/>
      <w:bookmarkEnd w:id="5"/>
      <w:bookmarkEnd w:id="6"/>
    </w:p>
    <w:sectPr w:rsidR="00C4201D" w:rsidRPr="00B77503" w:rsidSect="006244CD">
      <w:footerReference w:type="even" r:id="rId8"/>
      <w:footerReference w:type="default" r:id="rId9"/>
      <w:pgSz w:w="11906" w:h="16838" w:code="9"/>
      <w:pgMar w:top="2098" w:right="1474" w:bottom="1985" w:left="1588" w:header="851" w:footer="1332"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5D" w:rsidRDefault="0070025D">
      <w:r>
        <w:separator/>
      </w:r>
    </w:p>
  </w:endnote>
  <w:endnote w:type="continuationSeparator" w:id="0">
    <w:p w:rsidR="0070025D" w:rsidRDefault="0070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49808"/>
    </w:sdtPr>
    <w:sdtEndPr>
      <w:rPr>
        <w:rFonts w:asciiTheme="majorEastAsia" w:eastAsiaTheme="majorEastAsia" w:hAnsiTheme="majorEastAsia"/>
        <w:sz w:val="28"/>
        <w:szCs w:val="28"/>
      </w:rPr>
    </w:sdtEndPr>
    <w:sdtContent>
      <w:p w:rsidR="00C4201D" w:rsidRDefault="004207BE">
        <w:pPr>
          <w:pStyle w:val="a5"/>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00B77503" w:rsidRPr="00B77503">
          <w:rPr>
            <w:rFonts w:asciiTheme="majorEastAsia" w:eastAsiaTheme="majorEastAsia" w:hAnsiTheme="majorEastAsia"/>
            <w:noProof/>
            <w:sz w:val="28"/>
            <w:szCs w:val="28"/>
            <w:lang w:val="zh-CN"/>
          </w:rPr>
          <w:t>10</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993094"/>
    </w:sdtPr>
    <w:sdtEndPr>
      <w:rPr>
        <w:rFonts w:asciiTheme="minorEastAsia" w:hAnsiTheme="minorEastAsia"/>
        <w:sz w:val="28"/>
        <w:szCs w:val="28"/>
      </w:rPr>
    </w:sdtEndPr>
    <w:sdtContent>
      <w:p w:rsidR="00C4201D" w:rsidRDefault="004207BE">
        <w:pPr>
          <w:pStyle w:val="a5"/>
          <w:jc w:val="righ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B77503" w:rsidRPr="00B77503">
          <w:rPr>
            <w:rFonts w:asciiTheme="minorEastAsia" w:hAnsiTheme="minorEastAsia"/>
            <w:noProof/>
            <w:sz w:val="28"/>
            <w:szCs w:val="28"/>
            <w:lang w:val="zh-CN"/>
          </w:rPr>
          <w:t>9</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5D" w:rsidRDefault="0070025D">
      <w:r>
        <w:separator/>
      </w:r>
    </w:p>
  </w:footnote>
  <w:footnote w:type="continuationSeparator" w:id="0">
    <w:p w:rsidR="0070025D" w:rsidRDefault="00700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729F"/>
    <w:rsid w:val="CE7D88FE"/>
    <w:rsid w:val="DF7E35A6"/>
    <w:rsid w:val="F7FF7A16"/>
    <w:rsid w:val="F92D2742"/>
    <w:rsid w:val="FBFA2047"/>
    <w:rsid w:val="FEBF34BF"/>
    <w:rsid w:val="FF25D019"/>
    <w:rsid w:val="00007A0C"/>
    <w:rsid w:val="000137CF"/>
    <w:rsid w:val="00013842"/>
    <w:rsid w:val="00016885"/>
    <w:rsid w:val="000215D2"/>
    <w:rsid w:val="000216F6"/>
    <w:rsid w:val="000217AC"/>
    <w:rsid w:val="00030973"/>
    <w:rsid w:val="00036BA0"/>
    <w:rsid w:val="0003787F"/>
    <w:rsid w:val="000466C1"/>
    <w:rsid w:val="00055437"/>
    <w:rsid w:val="00057630"/>
    <w:rsid w:val="00064BB4"/>
    <w:rsid w:val="0007286C"/>
    <w:rsid w:val="000763FA"/>
    <w:rsid w:val="00081BD8"/>
    <w:rsid w:val="0008220A"/>
    <w:rsid w:val="00082CC0"/>
    <w:rsid w:val="00091E4F"/>
    <w:rsid w:val="000923E6"/>
    <w:rsid w:val="000A0174"/>
    <w:rsid w:val="000A1525"/>
    <w:rsid w:val="000A2666"/>
    <w:rsid w:val="000A46BB"/>
    <w:rsid w:val="000A4DBC"/>
    <w:rsid w:val="000A512B"/>
    <w:rsid w:val="000A6D8F"/>
    <w:rsid w:val="000B2871"/>
    <w:rsid w:val="000B6B2A"/>
    <w:rsid w:val="000C3226"/>
    <w:rsid w:val="000C5FA6"/>
    <w:rsid w:val="000E418A"/>
    <w:rsid w:val="000E46F4"/>
    <w:rsid w:val="000E5010"/>
    <w:rsid w:val="000F0DFE"/>
    <w:rsid w:val="000F23C1"/>
    <w:rsid w:val="00102CFA"/>
    <w:rsid w:val="00103144"/>
    <w:rsid w:val="00105E32"/>
    <w:rsid w:val="001105C2"/>
    <w:rsid w:val="00115659"/>
    <w:rsid w:val="00116CB6"/>
    <w:rsid w:val="00122F61"/>
    <w:rsid w:val="00126CCB"/>
    <w:rsid w:val="001346E0"/>
    <w:rsid w:val="00135C20"/>
    <w:rsid w:val="00137363"/>
    <w:rsid w:val="00141052"/>
    <w:rsid w:val="00141EA2"/>
    <w:rsid w:val="00142913"/>
    <w:rsid w:val="00143961"/>
    <w:rsid w:val="00156EFE"/>
    <w:rsid w:val="0015701F"/>
    <w:rsid w:val="00161B66"/>
    <w:rsid w:val="00167158"/>
    <w:rsid w:val="0016779A"/>
    <w:rsid w:val="00171A30"/>
    <w:rsid w:val="001726EA"/>
    <w:rsid w:val="001752DD"/>
    <w:rsid w:val="001778B1"/>
    <w:rsid w:val="0018137C"/>
    <w:rsid w:val="00182EF0"/>
    <w:rsid w:val="00192F84"/>
    <w:rsid w:val="00194686"/>
    <w:rsid w:val="00194A33"/>
    <w:rsid w:val="001A449D"/>
    <w:rsid w:val="001B4B2A"/>
    <w:rsid w:val="001B62DE"/>
    <w:rsid w:val="001C225E"/>
    <w:rsid w:val="001D0A9B"/>
    <w:rsid w:val="001D1F99"/>
    <w:rsid w:val="001D246F"/>
    <w:rsid w:val="001E2778"/>
    <w:rsid w:val="001E326F"/>
    <w:rsid w:val="001F51E3"/>
    <w:rsid w:val="001F62BD"/>
    <w:rsid w:val="001F65AB"/>
    <w:rsid w:val="00204D62"/>
    <w:rsid w:val="00206833"/>
    <w:rsid w:val="0020733E"/>
    <w:rsid w:val="0021206D"/>
    <w:rsid w:val="002125A5"/>
    <w:rsid w:val="002131AF"/>
    <w:rsid w:val="00213D79"/>
    <w:rsid w:val="0021672F"/>
    <w:rsid w:val="00225AB9"/>
    <w:rsid w:val="002261E2"/>
    <w:rsid w:val="002271D4"/>
    <w:rsid w:val="00227BEA"/>
    <w:rsid w:val="0023674C"/>
    <w:rsid w:val="00245330"/>
    <w:rsid w:val="00253660"/>
    <w:rsid w:val="00260F62"/>
    <w:rsid w:val="002615EB"/>
    <w:rsid w:val="00263915"/>
    <w:rsid w:val="00267858"/>
    <w:rsid w:val="0027721D"/>
    <w:rsid w:val="002825C7"/>
    <w:rsid w:val="00282DEC"/>
    <w:rsid w:val="00285A9D"/>
    <w:rsid w:val="002901D5"/>
    <w:rsid w:val="00291355"/>
    <w:rsid w:val="0029194C"/>
    <w:rsid w:val="002949AB"/>
    <w:rsid w:val="0029589E"/>
    <w:rsid w:val="00296745"/>
    <w:rsid w:val="002A1FB0"/>
    <w:rsid w:val="002B3497"/>
    <w:rsid w:val="002C0929"/>
    <w:rsid w:val="002C6EDF"/>
    <w:rsid w:val="002D1F3D"/>
    <w:rsid w:val="002D4E02"/>
    <w:rsid w:val="002D505C"/>
    <w:rsid w:val="002D772C"/>
    <w:rsid w:val="002E0C74"/>
    <w:rsid w:val="002E68A3"/>
    <w:rsid w:val="002E7067"/>
    <w:rsid w:val="002F042C"/>
    <w:rsid w:val="002F6E6A"/>
    <w:rsid w:val="00301E26"/>
    <w:rsid w:val="00307293"/>
    <w:rsid w:val="00313CCA"/>
    <w:rsid w:val="0031514E"/>
    <w:rsid w:val="00330102"/>
    <w:rsid w:val="00331973"/>
    <w:rsid w:val="00332369"/>
    <w:rsid w:val="00333B08"/>
    <w:rsid w:val="0033532F"/>
    <w:rsid w:val="0034020E"/>
    <w:rsid w:val="003468CB"/>
    <w:rsid w:val="00352101"/>
    <w:rsid w:val="00355246"/>
    <w:rsid w:val="00357B53"/>
    <w:rsid w:val="00360B40"/>
    <w:rsid w:val="003631A5"/>
    <w:rsid w:val="00367127"/>
    <w:rsid w:val="0037078F"/>
    <w:rsid w:val="003819C6"/>
    <w:rsid w:val="0038367C"/>
    <w:rsid w:val="00384348"/>
    <w:rsid w:val="00387923"/>
    <w:rsid w:val="003923C9"/>
    <w:rsid w:val="00393B69"/>
    <w:rsid w:val="00395586"/>
    <w:rsid w:val="003A29FA"/>
    <w:rsid w:val="003A2BD0"/>
    <w:rsid w:val="003A3E77"/>
    <w:rsid w:val="003A49B5"/>
    <w:rsid w:val="003A6F43"/>
    <w:rsid w:val="003B0174"/>
    <w:rsid w:val="003B0411"/>
    <w:rsid w:val="003B496B"/>
    <w:rsid w:val="003C0F8B"/>
    <w:rsid w:val="003C264F"/>
    <w:rsid w:val="003C2699"/>
    <w:rsid w:val="003C2D4F"/>
    <w:rsid w:val="003C64C2"/>
    <w:rsid w:val="003D52A1"/>
    <w:rsid w:val="003D557C"/>
    <w:rsid w:val="003D5857"/>
    <w:rsid w:val="003F0196"/>
    <w:rsid w:val="003F0953"/>
    <w:rsid w:val="00404614"/>
    <w:rsid w:val="00404774"/>
    <w:rsid w:val="004060B4"/>
    <w:rsid w:val="00406FC1"/>
    <w:rsid w:val="00413B17"/>
    <w:rsid w:val="004207BE"/>
    <w:rsid w:val="0042202B"/>
    <w:rsid w:val="00423734"/>
    <w:rsid w:val="00432355"/>
    <w:rsid w:val="004368D4"/>
    <w:rsid w:val="00442E2F"/>
    <w:rsid w:val="00447EFF"/>
    <w:rsid w:val="004516B0"/>
    <w:rsid w:val="004527D5"/>
    <w:rsid w:val="0045703B"/>
    <w:rsid w:val="00461192"/>
    <w:rsid w:val="004661A0"/>
    <w:rsid w:val="0047116F"/>
    <w:rsid w:val="004719CC"/>
    <w:rsid w:val="00471EA0"/>
    <w:rsid w:val="00476E33"/>
    <w:rsid w:val="00480C58"/>
    <w:rsid w:val="0048244F"/>
    <w:rsid w:val="0048585C"/>
    <w:rsid w:val="004873F1"/>
    <w:rsid w:val="004A09CF"/>
    <w:rsid w:val="004A18BC"/>
    <w:rsid w:val="004A379D"/>
    <w:rsid w:val="004A69E1"/>
    <w:rsid w:val="004A6D36"/>
    <w:rsid w:val="004A6F64"/>
    <w:rsid w:val="004A7597"/>
    <w:rsid w:val="004B05C5"/>
    <w:rsid w:val="004B5792"/>
    <w:rsid w:val="004C2849"/>
    <w:rsid w:val="004C77DE"/>
    <w:rsid w:val="004D4AC5"/>
    <w:rsid w:val="004D61ED"/>
    <w:rsid w:val="004E2426"/>
    <w:rsid w:val="004E28DD"/>
    <w:rsid w:val="004F056A"/>
    <w:rsid w:val="004F5978"/>
    <w:rsid w:val="004F6960"/>
    <w:rsid w:val="00501A7C"/>
    <w:rsid w:val="005064B4"/>
    <w:rsid w:val="00506EE9"/>
    <w:rsid w:val="0050729F"/>
    <w:rsid w:val="005076E9"/>
    <w:rsid w:val="00510EA9"/>
    <w:rsid w:val="005114E5"/>
    <w:rsid w:val="00511C68"/>
    <w:rsid w:val="00512F0D"/>
    <w:rsid w:val="0051613B"/>
    <w:rsid w:val="00517B6C"/>
    <w:rsid w:val="00523A16"/>
    <w:rsid w:val="00530A8A"/>
    <w:rsid w:val="00532D28"/>
    <w:rsid w:val="0053528A"/>
    <w:rsid w:val="00541422"/>
    <w:rsid w:val="00541FBA"/>
    <w:rsid w:val="00542C6E"/>
    <w:rsid w:val="00545E7E"/>
    <w:rsid w:val="00552EDA"/>
    <w:rsid w:val="00554944"/>
    <w:rsid w:val="00555281"/>
    <w:rsid w:val="00555551"/>
    <w:rsid w:val="0055557D"/>
    <w:rsid w:val="00555F92"/>
    <w:rsid w:val="00556D21"/>
    <w:rsid w:val="00557142"/>
    <w:rsid w:val="00561A73"/>
    <w:rsid w:val="00563347"/>
    <w:rsid w:val="005672CF"/>
    <w:rsid w:val="00570E16"/>
    <w:rsid w:val="00570F60"/>
    <w:rsid w:val="00577E2D"/>
    <w:rsid w:val="005828D2"/>
    <w:rsid w:val="005867E8"/>
    <w:rsid w:val="005A0E60"/>
    <w:rsid w:val="005A3137"/>
    <w:rsid w:val="005A367C"/>
    <w:rsid w:val="005B1BD4"/>
    <w:rsid w:val="005B24E8"/>
    <w:rsid w:val="005B4E24"/>
    <w:rsid w:val="005B4E70"/>
    <w:rsid w:val="005C0659"/>
    <w:rsid w:val="005C133B"/>
    <w:rsid w:val="005C173D"/>
    <w:rsid w:val="005E5317"/>
    <w:rsid w:val="005F3194"/>
    <w:rsid w:val="005F352C"/>
    <w:rsid w:val="005F4EBE"/>
    <w:rsid w:val="005F7506"/>
    <w:rsid w:val="0060043A"/>
    <w:rsid w:val="00600ADA"/>
    <w:rsid w:val="006032BE"/>
    <w:rsid w:val="006077FE"/>
    <w:rsid w:val="00611755"/>
    <w:rsid w:val="006118FC"/>
    <w:rsid w:val="00613BFF"/>
    <w:rsid w:val="006146E5"/>
    <w:rsid w:val="00615DB3"/>
    <w:rsid w:val="00616E3D"/>
    <w:rsid w:val="00617BC0"/>
    <w:rsid w:val="006244CD"/>
    <w:rsid w:val="006303D7"/>
    <w:rsid w:val="00630968"/>
    <w:rsid w:val="0063533F"/>
    <w:rsid w:val="00635E0B"/>
    <w:rsid w:val="006405A4"/>
    <w:rsid w:val="00641C0D"/>
    <w:rsid w:val="006430F0"/>
    <w:rsid w:val="0064663F"/>
    <w:rsid w:val="00646B50"/>
    <w:rsid w:val="0065271D"/>
    <w:rsid w:val="006575D9"/>
    <w:rsid w:val="0066266D"/>
    <w:rsid w:val="00672268"/>
    <w:rsid w:val="006763F4"/>
    <w:rsid w:val="00681B8B"/>
    <w:rsid w:val="006825D4"/>
    <w:rsid w:val="006A1C87"/>
    <w:rsid w:val="006A3BD9"/>
    <w:rsid w:val="006A5668"/>
    <w:rsid w:val="006B58D2"/>
    <w:rsid w:val="006B657E"/>
    <w:rsid w:val="006C4445"/>
    <w:rsid w:val="006C69CE"/>
    <w:rsid w:val="006C6E1D"/>
    <w:rsid w:val="006D32C2"/>
    <w:rsid w:val="006D4403"/>
    <w:rsid w:val="006E3393"/>
    <w:rsid w:val="006E5B87"/>
    <w:rsid w:val="006F18A7"/>
    <w:rsid w:val="006F1A70"/>
    <w:rsid w:val="006F24F0"/>
    <w:rsid w:val="006F2E90"/>
    <w:rsid w:val="006F45D0"/>
    <w:rsid w:val="006F7C2D"/>
    <w:rsid w:val="006F7CFB"/>
    <w:rsid w:val="0070025D"/>
    <w:rsid w:val="00703FFE"/>
    <w:rsid w:val="00715C29"/>
    <w:rsid w:val="00716274"/>
    <w:rsid w:val="007215E3"/>
    <w:rsid w:val="00727ED3"/>
    <w:rsid w:val="00730EC0"/>
    <w:rsid w:val="00735415"/>
    <w:rsid w:val="00742874"/>
    <w:rsid w:val="00743BD3"/>
    <w:rsid w:val="00746445"/>
    <w:rsid w:val="00756DD6"/>
    <w:rsid w:val="00757357"/>
    <w:rsid w:val="00760A18"/>
    <w:rsid w:val="00766040"/>
    <w:rsid w:val="0077573E"/>
    <w:rsid w:val="007758D9"/>
    <w:rsid w:val="00775B6B"/>
    <w:rsid w:val="0077619B"/>
    <w:rsid w:val="007779FD"/>
    <w:rsid w:val="007806F6"/>
    <w:rsid w:val="0078367F"/>
    <w:rsid w:val="007844A8"/>
    <w:rsid w:val="00786BF2"/>
    <w:rsid w:val="007873BF"/>
    <w:rsid w:val="00787540"/>
    <w:rsid w:val="00792356"/>
    <w:rsid w:val="007929E9"/>
    <w:rsid w:val="007954D0"/>
    <w:rsid w:val="007A5DCD"/>
    <w:rsid w:val="007A6EEB"/>
    <w:rsid w:val="007B04B5"/>
    <w:rsid w:val="007B153E"/>
    <w:rsid w:val="007B169D"/>
    <w:rsid w:val="007B5D6A"/>
    <w:rsid w:val="007B7586"/>
    <w:rsid w:val="007C2343"/>
    <w:rsid w:val="007C3538"/>
    <w:rsid w:val="007C7796"/>
    <w:rsid w:val="007D0E59"/>
    <w:rsid w:val="007D42B9"/>
    <w:rsid w:val="007D4666"/>
    <w:rsid w:val="007D6C16"/>
    <w:rsid w:val="007D7FB9"/>
    <w:rsid w:val="007E0B3F"/>
    <w:rsid w:val="007E6CE0"/>
    <w:rsid w:val="007E6CF1"/>
    <w:rsid w:val="007F4EF6"/>
    <w:rsid w:val="007F71E1"/>
    <w:rsid w:val="007F7D40"/>
    <w:rsid w:val="00800636"/>
    <w:rsid w:val="008013EB"/>
    <w:rsid w:val="00804DCE"/>
    <w:rsid w:val="00806B02"/>
    <w:rsid w:val="00816FFC"/>
    <w:rsid w:val="008312F4"/>
    <w:rsid w:val="0083219D"/>
    <w:rsid w:val="00836E54"/>
    <w:rsid w:val="00841464"/>
    <w:rsid w:val="008422A5"/>
    <w:rsid w:val="00843E71"/>
    <w:rsid w:val="008502FC"/>
    <w:rsid w:val="008538E8"/>
    <w:rsid w:val="008571DB"/>
    <w:rsid w:val="00857E66"/>
    <w:rsid w:val="008608C7"/>
    <w:rsid w:val="00863872"/>
    <w:rsid w:val="00865387"/>
    <w:rsid w:val="00870484"/>
    <w:rsid w:val="00871D27"/>
    <w:rsid w:val="008722F9"/>
    <w:rsid w:val="008803E5"/>
    <w:rsid w:val="008825F3"/>
    <w:rsid w:val="00883703"/>
    <w:rsid w:val="00883921"/>
    <w:rsid w:val="0088439D"/>
    <w:rsid w:val="008869CA"/>
    <w:rsid w:val="008926E3"/>
    <w:rsid w:val="008929EE"/>
    <w:rsid w:val="00893C65"/>
    <w:rsid w:val="00897911"/>
    <w:rsid w:val="008A492D"/>
    <w:rsid w:val="008A6361"/>
    <w:rsid w:val="008A7E1C"/>
    <w:rsid w:val="008B021D"/>
    <w:rsid w:val="008B237E"/>
    <w:rsid w:val="008B3BDC"/>
    <w:rsid w:val="008B3D77"/>
    <w:rsid w:val="008C1E5F"/>
    <w:rsid w:val="008C26C1"/>
    <w:rsid w:val="008C39F6"/>
    <w:rsid w:val="008C5AB2"/>
    <w:rsid w:val="008C70CC"/>
    <w:rsid w:val="008C787F"/>
    <w:rsid w:val="008D23AA"/>
    <w:rsid w:val="008D2625"/>
    <w:rsid w:val="008D2CB7"/>
    <w:rsid w:val="008D4117"/>
    <w:rsid w:val="008D451C"/>
    <w:rsid w:val="008D572D"/>
    <w:rsid w:val="008D6322"/>
    <w:rsid w:val="008F182D"/>
    <w:rsid w:val="008F4261"/>
    <w:rsid w:val="0090197B"/>
    <w:rsid w:val="00901F48"/>
    <w:rsid w:val="00904404"/>
    <w:rsid w:val="00904A8F"/>
    <w:rsid w:val="00906209"/>
    <w:rsid w:val="009071CF"/>
    <w:rsid w:val="0091690C"/>
    <w:rsid w:val="00924204"/>
    <w:rsid w:val="009269F5"/>
    <w:rsid w:val="00926E71"/>
    <w:rsid w:val="009332EA"/>
    <w:rsid w:val="00933346"/>
    <w:rsid w:val="0093398C"/>
    <w:rsid w:val="0094071A"/>
    <w:rsid w:val="00942AB3"/>
    <w:rsid w:val="00943CC5"/>
    <w:rsid w:val="009510A5"/>
    <w:rsid w:val="00953F9D"/>
    <w:rsid w:val="00970E34"/>
    <w:rsid w:val="0097327E"/>
    <w:rsid w:val="00995CF6"/>
    <w:rsid w:val="00995D30"/>
    <w:rsid w:val="009973B4"/>
    <w:rsid w:val="009A02AF"/>
    <w:rsid w:val="009A7735"/>
    <w:rsid w:val="009B7BFE"/>
    <w:rsid w:val="009C034B"/>
    <w:rsid w:val="009C2C5C"/>
    <w:rsid w:val="009C311C"/>
    <w:rsid w:val="009D29C1"/>
    <w:rsid w:val="009D6E3F"/>
    <w:rsid w:val="009D7E3E"/>
    <w:rsid w:val="009E1234"/>
    <w:rsid w:val="009E30A5"/>
    <w:rsid w:val="009E45D9"/>
    <w:rsid w:val="009E5BF5"/>
    <w:rsid w:val="009E642D"/>
    <w:rsid w:val="009F0FBF"/>
    <w:rsid w:val="009F2D9C"/>
    <w:rsid w:val="00A02E45"/>
    <w:rsid w:val="00A04C6F"/>
    <w:rsid w:val="00A15A8A"/>
    <w:rsid w:val="00A2186E"/>
    <w:rsid w:val="00A22295"/>
    <w:rsid w:val="00A23533"/>
    <w:rsid w:val="00A25811"/>
    <w:rsid w:val="00A2663C"/>
    <w:rsid w:val="00A27AC3"/>
    <w:rsid w:val="00A37784"/>
    <w:rsid w:val="00A37ED9"/>
    <w:rsid w:val="00A40ACB"/>
    <w:rsid w:val="00A457C4"/>
    <w:rsid w:val="00A46761"/>
    <w:rsid w:val="00A51C3C"/>
    <w:rsid w:val="00A52900"/>
    <w:rsid w:val="00A546DF"/>
    <w:rsid w:val="00A6196C"/>
    <w:rsid w:val="00A67C9D"/>
    <w:rsid w:val="00A71923"/>
    <w:rsid w:val="00A7203A"/>
    <w:rsid w:val="00A721E6"/>
    <w:rsid w:val="00A83E3D"/>
    <w:rsid w:val="00AA5C99"/>
    <w:rsid w:val="00AA5FC6"/>
    <w:rsid w:val="00AB154B"/>
    <w:rsid w:val="00AB3213"/>
    <w:rsid w:val="00AB37D7"/>
    <w:rsid w:val="00AB5B62"/>
    <w:rsid w:val="00AB650A"/>
    <w:rsid w:val="00AC534A"/>
    <w:rsid w:val="00AC6295"/>
    <w:rsid w:val="00AD33D7"/>
    <w:rsid w:val="00AD3A19"/>
    <w:rsid w:val="00AD462E"/>
    <w:rsid w:val="00AD56A0"/>
    <w:rsid w:val="00AD6659"/>
    <w:rsid w:val="00AD73AB"/>
    <w:rsid w:val="00AE0753"/>
    <w:rsid w:val="00AE51F6"/>
    <w:rsid w:val="00AF346F"/>
    <w:rsid w:val="00B02EDC"/>
    <w:rsid w:val="00B0348A"/>
    <w:rsid w:val="00B1140E"/>
    <w:rsid w:val="00B14422"/>
    <w:rsid w:val="00B15595"/>
    <w:rsid w:val="00B15C56"/>
    <w:rsid w:val="00B15D44"/>
    <w:rsid w:val="00B1743C"/>
    <w:rsid w:val="00B200CF"/>
    <w:rsid w:val="00B22534"/>
    <w:rsid w:val="00B27D24"/>
    <w:rsid w:val="00B419CE"/>
    <w:rsid w:val="00B42096"/>
    <w:rsid w:val="00B50066"/>
    <w:rsid w:val="00B550AD"/>
    <w:rsid w:val="00B55E4E"/>
    <w:rsid w:val="00B60927"/>
    <w:rsid w:val="00B6300C"/>
    <w:rsid w:val="00B6431D"/>
    <w:rsid w:val="00B664A0"/>
    <w:rsid w:val="00B66AD1"/>
    <w:rsid w:val="00B70F44"/>
    <w:rsid w:val="00B7321A"/>
    <w:rsid w:val="00B7409D"/>
    <w:rsid w:val="00B75135"/>
    <w:rsid w:val="00B77503"/>
    <w:rsid w:val="00B803F2"/>
    <w:rsid w:val="00B865DF"/>
    <w:rsid w:val="00B86B40"/>
    <w:rsid w:val="00B91B47"/>
    <w:rsid w:val="00B97332"/>
    <w:rsid w:val="00BA327A"/>
    <w:rsid w:val="00BA48D1"/>
    <w:rsid w:val="00BB1671"/>
    <w:rsid w:val="00BB767E"/>
    <w:rsid w:val="00BC0263"/>
    <w:rsid w:val="00BC53F1"/>
    <w:rsid w:val="00BC659C"/>
    <w:rsid w:val="00BD2097"/>
    <w:rsid w:val="00BD5C3D"/>
    <w:rsid w:val="00BD7CE4"/>
    <w:rsid w:val="00BE2839"/>
    <w:rsid w:val="00BE5247"/>
    <w:rsid w:val="00BE61E4"/>
    <w:rsid w:val="00BE68C4"/>
    <w:rsid w:val="00BF333F"/>
    <w:rsid w:val="00BF4252"/>
    <w:rsid w:val="00BF4D21"/>
    <w:rsid w:val="00BF5205"/>
    <w:rsid w:val="00BF678C"/>
    <w:rsid w:val="00BF6C3B"/>
    <w:rsid w:val="00C00C7B"/>
    <w:rsid w:val="00C110BA"/>
    <w:rsid w:val="00C11374"/>
    <w:rsid w:val="00C11720"/>
    <w:rsid w:val="00C14B96"/>
    <w:rsid w:val="00C164B6"/>
    <w:rsid w:val="00C2259E"/>
    <w:rsid w:val="00C22B80"/>
    <w:rsid w:val="00C2393F"/>
    <w:rsid w:val="00C2698A"/>
    <w:rsid w:val="00C4201D"/>
    <w:rsid w:val="00C426B6"/>
    <w:rsid w:val="00C42E0A"/>
    <w:rsid w:val="00C508DE"/>
    <w:rsid w:val="00C52503"/>
    <w:rsid w:val="00C542E3"/>
    <w:rsid w:val="00C55D6E"/>
    <w:rsid w:val="00C60923"/>
    <w:rsid w:val="00C61A6B"/>
    <w:rsid w:val="00C65C9B"/>
    <w:rsid w:val="00C71EA2"/>
    <w:rsid w:val="00C71FE9"/>
    <w:rsid w:val="00C75F5F"/>
    <w:rsid w:val="00C8217C"/>
    <w:rsid w:val="00C827B9"/>
    <w:rsid w:val="00C8328A"/>
    <w:rsid w:val="00C840F9"/>
    <w:rsid w:val="00C851F5"/>
    <w:rsid w:val="00C86C8D"/>
    <w:rsid w:val="00C86F51"/>
    <w:rsid w:val="00C87481"/>
    <w:rsid w:val="00C90B8B"/>
    <w:rsid w:val="00C90D23"/>
    <w:rsid w:val="00C92113"/>
    <w:rsid w:val="00C92220"/>
    <w:rsid w:val="00C944C8"/>
    <w:rsid w:val="00C96E2A"/>
    <w:rsid w:val="00C9754E"/>
    <w:rsid w:val="00CA0204"/>
    <w:rsid w:val="00CA0B7A"/>
    <w:rsid w:val="00CA6F14"/>
    <w:rsid w:val="00CB010C"/>
    <w:rsid w:val="00CB2446"/>
    <w:rsid w:val="00CB634E"/>
    <w:rsid w:val="00CC0EAA"/>
    <w:rsid w:val="00CC3420"/>
    <w:rsid w:val="00CC3B2F"/>
    <w:rsid w:val="00CD11FF"/>
    <w:rsid w:val="00CD2528"/>
    <w:rsid w:val="00CD4B96"/>
    <w:rsid w:val="00CD594A"/>
    <w:rsid w:val="00CE751C"/>
    <w:rsid w:val="00CF4EE9"/>
    <w:rsid w:val="00CF713C"/>
    <w:rsid w:val="00CF78C7"/>
    <w:rsid w:val="00D00FE1"/>
    <w:rsid w:val="00D03875"/>
    <w:rsid w:val="00D05A27"/>
    <w:rsid w:val="00D05E67"/>
    <w:rsid w:val="00D06A16"/>
    <w:rsid w:val="00D10C68"/>
    <w:rsid w:val="00D126D9"/>
    <w:rsid w:val="00D1535A"/>
    <w:rsid w:val="00D1767D"/>
    <w:rsid w:val="00D17E8D"/>
    <w:rsid w:val="00D2183C"/>
    <w:rsid w:val="00D234A1"/>
    <w:rsid w:val="00D2602A"/>
    <w:rsid w:val="00D31AEA"/>
    <w:rsid w:val="00D339D4"/>
    <w:rsid w:val="00D33CC3"/>
    <w:rsid w:val="00D343C1"/>
    <w:rsid w:val="00D34DC6"/>
    <w:rsid w:val="00D354D8"/>
    <w:rsid w:val="00D36F97"/>
    <w:rsid w:val="00D3739A"/>
    <w:rsid w:val="00D40387"/>
    <w:rsid w:val="00D40680"/>
    <w:rsid w:val="00D413E8"/>
    <w:rsid w:val="00D43F83"/>
    <w:rsid w:val="00D53993"/>
    <w:rsid w:val="00D5443C"/>
    <w:rsid w:val="00D62519"/>
    <w:rsid w:val="00D935D6"/>
    <w:rsid w:val="00D93ADF"/>
    <w:rsid w:val="00DA0324"/>
    <w:rsid w:val="00DA0D1D"/>
    <w:rsid w:val="00DB2F31"/>
    <w:rsid w:val="00DC091A"/>
    <w:rsid w:val="00DC2067"/>
    <w:rsid w:val="00DC34F6"/>
    <w:rsid w:val="00DC3577"/>
    <w:rsid w:val="00DD1C0E"/>
    <w:rsid w:val="00DD63C1"/>
    <w:rsid w:val="00DE000D"/>
    <w:rsid w:val="00DE0066"/>
    <w:rsid w:val="00DE1035"/>
    <w:rsid w:val="00DE1FDB"/>
    <w:rsid w:val="00DE2C8C"/>
    <w:rsid w:val="00DE42A2"/>
    <w:rsid w:val="00DE6006"/>
    <w:rsid w:val="00DF3FB4"/>
    <w:rsid w:val="00DF51C1"/>
    <w:rsid w:val="00DF6FBF"/>
    <w:rsid w:val="00DF7C68"/>
    <w:rsid w:val="00E0286B"/>
    <w:rsid w:val="00E02BEE"/>
    <w:rsid w:val="00E03186"/>
    <w:rsid w:val="00E0786E"/>
    <w:rsid w:val="00E1018D"/>
    <w:rsid w:val="00E1656D"/>
    <w:rsid w:val="00E239D0"/>
    <w:rsid w:val="00E248CD"/>
    <w:rsid w:val="00E24C84"/>
    <w:rsid w:val="00E25FB1"/>
    <w:rsid w:val="00E26C73"/>
    <w:rsid w:val="00E31C98"/>
    <w:rsid w:val="00E33946"/>
    <w:rsid w:val="00E35F64"/>
    <w:rsid w:val="00E51F48"/>
    <w:rsid w:val="00E55485"/>
    <w:rsid w:val="00E608D5"/>
    <w:rsid w:val="00E62B3E"/>
    <w:rsid w:val="00E65CA3"/>
    <w:rsid w:val="00E66487"/>
    <w:rsid w:val="00E72A5B"/>
    <w:rsid w:val="00E72D59"/>
    <w:rsid w:val="00E736AD"/>
    <w:rsid w:val="00E81EEB"/>
    <w:rsid w:val="00E824C8"/>
    <w:rsid w:val="00E85C48"/>
    <w:rsid w:val="00E86E22"/>
    <w:rsid w:val="00E93659"/>
    <w:rsid w:val="00EA1492"/>
    <w:rsid w:val="00EA301B"/>
    <w:rsid w:val="00EA6158"/>
    <w:rsid w:val="00EA77A5"/>
    <w:rsid w:val="00EB4D2D"/>
    <w:rsid w:val="00EB54B6"/>
    <w:rsid w:val="00EB7615"/>
    <w:rsid w:val="00EC00E6"/>
    <w:rsid w:val="00EC0DD6"/>
    <w:rsid w:val="00EC13D2"/>
    <w:rsid w:val="00EC19D6"/>
    <w:rsid w:val="00EC1BD5"/>
    <w:rsid w:val="00EC2B75"/>
    <w:rsid w:val="00EC5090"/>
    <w:rsid w:val="00EC6EB6"/>
    <w:rsid w:val="00ED1123"/>
    <w:rsid w:val="00ED15D2"/>
    <w:rsid w:val="00ED374D"/>
    <w:rsid w:val="00ED3898"/>
    <w:rsid w:val="00ED53E8"/>
    <w:rsid w:val="00EE1451"/>
    <w:rsid w:val="00EE18F1"/>
    <w:rsid w:val="00EE1DB6"/>
    <w:rsid w:val="00EE22AD"/>
    <w:rsid w:val="00EE24C5"/>
    <w:rsid w:val="00EE40F3"/>
    <w:rsid w:val="00F11B7B"/>
    <w:rsid w:val="00F11C6B"/>
    <w:rsid w:val="00F13B70"/>
    <w:rsid w:val="00F25DD8"/>
    <w:rsid w:val="00F2729B"/>
    <w:rsid w:val="00F276AF"/>
    <w:rsid w:val="00F30E72"/>
    <w:rsid w:val="00F31290"/>
    <w:rsid w:val="00F333B6"/>
    <w:rsid w:val="00F3404B"/>
    <w:rsid w:val="00F34F79"/>
    <w:rsid w:val="00F41ABF"/>
    <w:rsid w:val="00F45B1D"/>
    <w:rsid w:val="00F464E0"/>
    <w:rsid w:val="00F5198F"/>
    <w:rsid w:val="00F5286E"/>
    <w:rsid w:val="00F53091"/>
    <w:rsid w:val="00F60229"/>
    <w:rsid w:val="00F61BAE"/>
    <w:rsid w:val="00F622F0"/>
    <w:rsid w:val="00F629CF"/>
    <w:rsid w:val="00F62EC8"/>
    <w:rsid w:val="00F634DE"/>
    <w:rsid w:val="00F661C5"/>
    <w:rsid w:val="00F674DE"/>
    <w:rsid w:val="00F67551"/>
    <w:rsid w:val="00F702B1"/>
    <w:rsid w:val="00F716FD"/>
    <w:rsid w:val="00F73A83"/>
    <w:rsid w:val="00F775EB"/>
    <w:rsid w:val="00F80ED7"/>
    <w:rsid w:val="00F823F6"/>
    <w:rsid w:val="00F82EE2"/>
    <w:rsid w:val="00F8377D"/>
    <w:rsid w:val="00F84953"/>
    <w:rsid w:val="00F91993"/>
    <w:rsid w:val="00F9320E"/>
    <w:rsid w:val="00F94463"/>
    <w:rsid w:val="00FA3098"/>
    <w:rsid w:val="00FA4E1C"/>
    <w:rsid w:val="00FA5919"/>
    <w:rsid w:val="00FA753E"/>
    <w:rsid w:val="00FB504E"/>
    <w:rsid w:val="00FB5CB4"/>
    <w:rsid w:val="00FC0A64"/>
    <w:rsid w:val="00FC23E8"/>
    <w:rsid w:val="00FC5644"/>
    <w:rsid w:val="00FC5A9D"/>
    <w:rsid w:val="00FC6285"/>
    <w:rsid w:val="00FC70E4"/>
    <w:rsid w:val="00FD46A2"/>
    <w:rsid w:val="00FD5929"/>
    <w:rsid w:val="00FE2473"/>
    <w:rsid w:val="00FE247D"/>
    <w:rsid w:val="00FE27CC"/>
    <w:rsid w:val="00FE2D35"/>
    <w:rsid w:val="00FE2E55"/>
    <w:rsid w:val="00FE4DB8"/>
    <w:rsid w:val="00FE5BEC"/>
    <w:rsid w:val="00FF1741"/>
    <w:rsid w:val="00FF26F4"/>
    <w:rsid w:val="00FF2D08"/>
    <w:rsid w:val="00FF4E52"/>
    <w:rsid w:val="3ED5E555"/>
    <w:rsid w:val="5FDCFA4C"/>
    <w:rsid w:val="6BFBDA3C"/>
    <w:rsid w:val="7EFFD5E0"/>
    <w:rsid w:val="7FCB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eastAsia="仿宋_GB2312" w:hAnsi="宋体"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unnamed11">
    <w:name w:val="unnamed11"/>
    <w:qFormat/>
    <w:rPr>
      <w:sz w:val="17"/>
      <w:szCs w:val="17"/>
    </w:rPr>
  </w:style>
  <w:style w:type="character" w:customStyle="1" w:styleId="Char0">
    <w:name w:val="批注框文本 Char"/>
    <w:basedOn w:val="a0"/>
    <w:link w:val="a4"/>
    <w:uiPriority w:val="99"/>
    <w:semiHidden/>
    <w:qFormat/>
    <w:rPr>
      <w:rFonts w:ascii="宋体" w:eastAsia="仿宋_GB2312" w:hAnsi="宋体" w:cs="Times New Roman"/>
      <w:sz w:val="18"/>
      <w:szCs w:val="18"/>
    </w:rPr>
  </w:style>
  <w:style w:type="character" w:customStyle="1" w:styleId="Char">
    <w:name w:val="批注文字 Char"/>
    <w:basedOn w:val="a0"/>
    <w:link w:val="a3"/>
    <w:uiPriority w:val="99"/>
    <w:semiHidden/>
    <w:qFormat/>
    <w:rPr>
      <w:rFonts w:ascii="宋体" w:eastAsia="仿宋_GB2312" w:hAnsi="宋体" w:cs="Times New Roman"/>
      <w:sz w:val="32"/>
      <w:szCs w:val="32"/>
    </w:rPr>
  </w:style>
  <w:style w:type="character" w:customStyle="1" w:styleId="Char3">
    <w:name w:val="批注主题 Char"/>
    <w:basedOn w:val="Char"/>
    <w:link w:val="a7"/>
    <w:uiPriority w:val="99"/>
    <w:semiHidden/>
    <w:qFormat/>
    <w:rPr>
      <w:rFonts w:ascii="宋体" w:eastAsia="仿宋_GB2312" w:hAnsi="宋体" w:cs="Times New Roman"/>
      <w:b/>
      <w:bCs/>
      <w:sz w:val="32"/>
      <w:szCs w:val="32"/>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fontstyle21">
    <w:name w:val="fontstyle21"/>
    <w:basedOn w:val="a0"/>
    <w:qFormat/>
    <w:rPr>
      <w:rFonts w:ascii="Times New Roman" w:hAnsi="Times New Roman" w:cs="Times New Roman" w:hint="default"/>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10</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317</cp:revision>
  <cp:lastPrinted>2021-11-04T23:02:00Z</cp:lastPrinted>
  <dcterms:created xsi:type="dcterms:W3CDTF">2021-09-15T16:12:00Z</dcterms:created>
  <dcterms:modified xsi:type="dcterms:W3CDTF">2021-11-09T08:14:00Z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